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drawing>
          <wp:anchor distT="89535" distB="89535" distL="89535" distR="89535" simplePos="0" relativeHeight="251658242" behindDoc="0" locked="0" layoutInCell="0" hidden="0" allowOverlap="1">
            <wp:simplePos x="0" y="0"/>
            <wp:positionH relativeFrom="page">
              <wp:posOffset>2939415</wp:posOffset>
            </wp:positionH>
            <wp:positionV relativeFrom="page">
              <wp:posOffset>743585</wp:posOffset>
            </wp:positionV>
            <wp:extent cx="1078865" cy="1438910"/>
            <wp:effectExtent l="0" t="0" r="0" b="0"/>
            <wp:wrapSquare wrapText="bothSides"/>
            <wp:docPr id="2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1"/>
                    <pic:cNvPicPr>
                      <a:picLocks noChangeAspect="1"/>
                      <a:extLst>
                        <a:ext uri="smNativeData">
                          <sm:smNativeData xmlns:sm="smNativeData" val="SMDATA_16_CN+K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KIAAAAAAAAAAAAAAQAAAAAAAAAVEgAAAQAAAAAAAACTBAAAowYAANoIAAAAAAAAFRIAAJMEAAA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78865" cy="143891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p>
      <w:r>
        <w:t>Grafik im normalen Text eingefügt. Der Text fließt um die Grafik herum. Man kann unter [Grafik Eigenschaften] die Art des Textflusses einstellen.</w:t>
      </w:r>
    </w:p>
    <w:p>
      <w:r/>
    </w:p>
    <w:tbl>
      <w:tblPr>
        <w:name w:val="Tabelle1"/>
        <w:tabOrder w:val="0"/>
        <w:jc w:val="left"/>
        <w:tblInd w:w="0" w:type="dxa"/>
        <w:tblW w:w="9630" w:type="dxa"/>
      </w:tblPr>
      <w:tblGrid>
        <w:gridCol w:w="3210"/>
        <w:gridCol w:w="3210"/>
        <w:gridCol w:w="3210"/>
      </w:tblGrid>
      <w:tr>
        <w:trPr>
          <w:trHeight w:val="2886" w:hRule="atLeast"/>
        </w:trPr>
        <w:tc>
          <w:tcPr>
            <w:tcW w:w="3210" w:type="dxa"/>
            <w:vAlign w:val="center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>
              <w:rPr>
                <w:noProof/>
              </w:rPr>
              <w:drawing>
                <wp:inline distT="89535" distB="89535" distL="89535" distR="89535">
                  <wp:extent cx="960755" cy="1281430"/>
                  <wp:effectExtent l="0" t="0" r="0" b="0"/>
                  <wp:docPr id="1" name="Grafik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2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6_CN+KWhMAAAAlAAAAEQAAAC0BAAAAkAAAAEgAAACQAAAASAAAAAAAAAAB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OkFAADiBwAA6QUAAOIHAAAAAgAACQAAAAQAAAAAAAAADAAAABAAAAAAAAAAAAAAAAA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DAAAACIIAAAAAAAABAAAAAQAAAAAAAAApAgAAAQAAAAAAAAAOAQAA6QUAAOIHAAAAAAAAlwYAAA0P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0755" cy="1281430"/>
                          </a:xfrm>
                          <a:prstGeom prst="rect">
                            <a:avLst/>
                          </a:prstGeom>
                          <a:noFill/>
                          <a:ln w="1270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/>
            <w:r>
              <w:br w:type="column"/>
            </w:r>
          </w:p>
          <w:p>
            <w:r>
              <w:t>Dieselbe Grafik in einer Tabellenzelle: Der Text steht hinter der Grafik, man kann den Textfluss nicht verändern.</w:t>
            </w:r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</w:tr>
      <w:tr>
        <w:trPr>
          <w:trHeight w:val="0" w:hRule="auto"/>
        </w:trPr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</w:tr>
      <w:tr>
        <w:trPr>
          <w:trHeight w:val="0" w:hRule="auto"/>
        </w:trPr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  <w:tc>
          <w:tcPr>
            <w:tcW w:w="3210" w:type="dxa"/>
            <w:tcMar>
              <w:top w:w="56" w:type="dxa"/>
              <w:left w:w="56" w:type="dxa"/>
              <w:bottom w:w="56" w:type="dxa"/>
              <w:right w:w="56" w:type="dxa"/>
            </w:tcMar>
            <w:tcBorders>
              <w:top w:val="single" w:sz="4" w:space="0" w:color="000000" tmln="10, 20, 20, 0"/>
              <w:left w:val="single" w:sz="4" w:space="0" w:color="000000" tmln="10, 20, 20, 0"/>
              <w:bottom w:val="single" w:sz="4" w:space="0" w:color="000000" tmln="10, 20, 20, 0"/>
              <w:right w:val="single" w:sz="4" w:space="0" w:color="000000" tmln="10, 20, 20, 0"/>
              <w:tl2br w:val="nil" w:sz="0" w:space="0" w:color="000000" tmln="20, 20, 20, 0"/>
              <w:tr2bl w:val="nil" w:sz="0" w:space="0" w:color="000000" tmln="20, 20, 20, 0"/>
            </w:tcBorders>
            <w:tmTcPr id="1519050504" protected="0"/>
          </w:tcPr>
          <w:p>
            <w:r/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doNotUseHTMLParagraphAutoSpacing w:val="1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1"/>
    <w:tmLastPosCaret>
      <w:tmLastPosPgfIdx w:val="1"/>
      <w:tmLastPosIdx w:val="54"/>
    </w:tmLastPosCaret>
    <w:tmLastPosAnchor>
      <w:tmLastPosPgfIdx w:val="0"/>
      <w:tmLastPosIdx w:val="0"/>
    </w:tmLastPosAnchor>
    <w:tmLastPosTblRect w:left="0" w:top="0" w:right="0" w:bottom="0"/>
  </w:tmLastPos>
  <w:tmAppRevision w:date="1519050504" w:val="923" w:fileVer="341" w:fileVer64="64" w:fileVerOS="4"/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2018-02-18T18:54:51Z</dcterms:created>
  <dcterms:modified xsi:type="dcterms:W3CDTF">2018-02-19T14:28:24Z</dcterms:modified>
</cp:coreProperties>
</file>