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  <w:lang w:val="hu-hu" w:eastAsia="hu-hu" w:bidi="hu-hu"/>
        </w:rPr>
      </w:pPr>
      <w:r>
        <w:rPr>
          <w:b/>
          <w:bCs/>
          <w:color w:val="auto"/>
          <w:lang w:val="hu-hu" w:eastAsia="hu-hu" w:bidi="hu-hu"/>
        </w:rPr>
        <w:t>1. melléklet: A reflexiós esszék értékelési rendszere</w:t>
      </w:r>
      <w:r>
        <w:rPr>
          <w:b/>
          <w:bCs/>
          <w:lang w:val="hu-hu" w:eastAsia="hu-hu" w:bidi="hu-hu"/>
        </w:rPr>
      </w:r>
    </w:p>
    <w:p>
      <w:pPr>
        <w:rPr>
          <w:color w:val="auto"/>
          <w:lang w:val="hu-hu" w:eastAsia="hu-hu" w:bidi="hu-hu"/>
        </w:rPr>
      </w:pPr>
      <w:r>
        <w:rPr>
          <w:color w:val="auto"/>
          <w:lang w:val="hu-hu" w:eastAsia="hu-hu" w:bidi="hu-hu"/>
        </w:rPr>
      </w:r>
    </w:p>
    <w:tbl>
      <w:tblPr>
        <w:tblStyle w:val="TableNormal"/>
        <w:name w:val="Tabelle6"/>
        <w:tabOrder w:val="0"/>
        <w:jc w:val="left"/>
        <w:tblInd w:w="0" w:type="dxa"/>
        <w:tblW w:w="9070" w:type="dxa"/>
        <w:tblLook w:val="0000" w:firstRow="0" w:lastRow="0" w:firstColumn="0" w:lastColumn="0" w:noHBand="0" w:noVBand="0"/>
      </w:tblPr>
      <w:tblGrid>
        <w:gridCol w:w="1506"/>
        <w:gridCol w:w="2378"/>
        <w:gridCol w:w="2240"/>
        <w:gridCol w:w="2377"/>
        <w:gridCol w:w="569"/>
      </w:tblGrid>
      <w:tr>
        <w:trPr>
          <w:tblHeader w:val="0"/>
          <w:cantSplit w:val="0"/>
          <w:trHeight w:val="0" w:hRule="auto"/>
        </w:trPr>
        <w:tc>
          <w:tcPr>
            <w:tcW w:w="1506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>
              <w:t>Terület</w:t>
            </w:r>
          </w:p>
        </w:tc>
        <w:tc>
          <w:tcPr>
            <w:tcW w:w="6995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Konkrét értékelési kritériumok</w:t>
            </w:r>
          </w:p>
        </w:tc>
        <w:tc>
          <w:tcPr>
            <w:tcW w:w="56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Pontok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keepNext/>
            </w:pP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Kiváló és jó teljesítmény</w:t>
            </w:r>
          </w:p>
          <w:p>
            <w:pPr>
              <w:pStyle w:val="para9"/>
            </w:pPr>
            <w:bookmarkStart w:id="0" w:name="_v5gq93j1ucow"/>
            <w:r/>
            <w:bookmarkEnd w:id="0"/>
            <w:r>
              <w:t>(- A+ – B-)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Kielégítőtől gyengéig (- C+ – D-)</w:t>
            </w:r>
          </w:p>
          <w:p>
            <w:pPr>
              <w:pStyle w:val="para9"/>
            </w:pPr>
            <w:r/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Nem megfelelő munka</w:t>
            </w:r>
          </w:p>
          <w:p>
            <w:pPr>
              <w:pStyle w:val="para9"/>
            </w:pPr>
            <w:r>
              <w:t>(- F)</w:t>
            </w:r>
          </w:p>
        </w:tc>
        <w:tc>
          <w:tcPr>
            <w:tcW w:w="56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>
              <w:t>Betekintés és elemzés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téma mélyreható és alapos ismeretét, valamint annak elemzését tükrözi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téma átlagos ismeretét és annak elemzését tükrözi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téma iránti csekély ismeretet vagy annak elemzését tükrözi</w:t>
            </w:r>
          </w:p>
        </w:tc>
        <w:tc>
          <w:tcPr>
            <w:tcW w:w="56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2440" w:hRule="atLeast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/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téma rövid és konkrét leírása (a kontextus és a cél megjelölésével); értékes személyes meglátások és kérdések egyértelműen megfogalmazva, jól bemutatva és alaposan értékelve.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téma leírása nem elég világos és konkrét; a személyes meglátások és problémák nem elég mélyrehatóak, az önértékelés nem alapos.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hallgatónak hiányzik a téma iránti áttekintése és az önértékelési készségek.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>
              <w:t>Pontok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50–40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39–30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29–0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>
              <w:t>Gyakorlati alkalmazás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tanulmány kiválóan bemutatja az eredmények gyakorlati alkalmazását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tanulmány a megállapítások átlagos gyakorlati alkalmazását mutatja be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tanulmány alig vagy egyáltalán nem kínál gyakorlati alkalmazási lehetőségeket a megállapításokra vonatkozóan</w:t>
            </w:r>
          </w:p>
        </w:tc>
        <w:tc>
          <w:tcPr>
            <w:tcW w:w="56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/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 xml:space="preserve">A hallgató bemutatja a tanulmányok, az élettapasztalatok és a gyakorlat integrálásának eredményeként elért tanulási eredményeit és fejlődését, képes világosan megfogalmazni, hogy mit tanult meg és mit kell még megtanulnia, valamint képes ezeket elméletileg is feldolgozni. </w:t>
            </w:r>
          </w:p>
          <w:p>
            <w:pPr>
              <w:pStyle w:val="para9"/>
            </w:pPr>
            <w:r>
              <w:t>A hallgató szóban megfogalmazza a jövőre vonatkozó felismeréseit és gyakorlati szempontjait, valamint további gondolkodási irányokat jelöl meg.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 xml:space="preserve">A hallgatónak fejlesztenie kell azon képességét, hogy felismerje és világosan megfogalmazza, mit tanult már meg és mit kell még megtanulnia, valamint hogy ezeket elméleti keretbe helyezze. </w:t>
            </w:r>
          </w:p>
          <w:p>
            <w:pPr>
              <w:pStyle w:val="para9"/>
            </w:pPr>
            <w:r>
              <w:t>A hallgató nem foglalta bele a jövőre vonatkozó gondolatait és gyakorlati szempontjait.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 xml:space="preserve">A hallgató nem képes felismerni vagy világosan megfogalmazni, hogy mit tanult már meg és mit kell még megtanulnia, illetve nem tudja ezt elméletileg feldolgozni. </w:t>
            </w:r>
          </w:p>
          <w:p>
            <w:pPr>
              <w:pStyle w:val="para9"/>
            </w:pPr>
            <w:r>
              <w:t>A hallgató nem foglalta bele a jövőre vonatkozó gondolatait és gyakorlati szempontjait, és a reflektív gyakorlatot pusztán iskolai feladatként kezeli, anélkül, hogy személyes igényét fejezte volna ki a további reflexiókra, mint élet- és szolgálati készségre.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>
              <w:t>Pontok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40–32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31–24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23–0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>
              <w:t>Nyelvtudás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szavak számához viszonyítva kevesebb mint 2% a nyelvtani vagy helyesírási hiba. A formázás helyes.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szöveg hosszához viszonyítva 2–5% közötti nyelvtani vagy helyesírási hiba. A formázás lényegében helyes.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A szavak számához viszonyítva több mint 5%-os nyelvtani vagy helyesírási hibaarány. Hibás formázás.</w:t>
            </w:r>
          </w:p>
        </w:tc>
        <w:tc>
          <w:tcPr>
            <w:tcW w:w="56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>
              <w:t>Pontok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10–8 pont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7–6 pont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>
              <w:t>5–0 pont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/>
        </w:tc>
      </w:tr>
      <w:tr>
        <w:trPr>
          <w:tblHeader w:val="0"/>
          <w:cantSplit w:val="0"/>
          <w:trHeight w:val="80" w:hRule="atLeast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keepNext/>
            </w:pPr>
            <w:r>
              <w:t xml:space="preserve">ÖSSZES PONT 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/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/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</w:pPr>
            <w:r/>
          </w:p>
        </w:tc>
        <w:tc>
          <w:tcPr>
            <w:tcW w:w="56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870558" protected="0"/>
          </w:tcPr>
          <w:p>
            <w:pPr>
              <w:pStyle w:val="para9"/>
              <w:spacing/>
              <w:jc w:val="right"/>
            </w:pPr>
            <w:r/>
          </w:p>
        </w:tc>
      </w:tr>
    </w:tbl>
    <w:p>
      <w:pPr>
        <w:rPr>
          <w:lang w:val="hu-hu" w:eastAsia="hu-hu" w:bidi="hu-hu"/>
        </w:rPr>
      </w:pPr>
      <w:r>
        <w:rPr>
          <w:lang w:val="hu-hu" w:eastAsia="hu-hu" w:bidi="hu-hu"/>
        </w:rPr>
      </w:r>
    </w:p>
    <w:p>
      <w:pPr>
        <w:rPr>
          <w:lang w:val="hu-hu" w:eastAsia="hu-hu" w:bidi="hu-hu"/>
        </w:rPr>
      </w:pPr>
      <w:r>
        <w:rPr>
          <w:lang w:val="hu-hu" w:eastAsia="hu-hu" w:bidi="hu-hu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type w:val="nextPage"/>
      <w:pgSz w:h="16838" w:w="11906"/>
      <w:pgMar w:left="1418" w:top="1418" w:right="1418" w:bottom="1418" w:header="709" w:footer="0"/>
      <w:paperSrc w:first="0" w:other="0" a="0" b="0"/>
      <w:pgNumType w:fmt="decimal"/>
      <w:tmGutter w:val="3"/>
      <w:mirrorMargins w:val="0"/>
      <w:tmSection w:h="-2">
        <w:tmHeader w:id="0" w:h="0" edge="709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panose1 w:val="02010600030101010101"/>
    <w:charset w:val="00"/>
    <w:family w:val="auto"/>
    <w:pitch w:val="default"/>
  </w:font>
  <w:font w:name="Basic Roman">
    <w:panose1 w:val="02020603050405020304"/>
    <w:charset w:val="00"/>
    <w:family w:val="roman"/>
    <w:pitch w:val="default"/>
  </w:font>
  <w:font w:name="Arial Narrow">
    <w:panose1 w:val="020B060602020203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Arial Unicode MS">
    <w:panose1 w:val="020B0604020202020204"/>
    <w:charset w:val="00"/>
    <w:family w:val="swiss"/>
    <w:pitch w:val="default"/>
  </w:font>
  <w:font w:name="Segoe UI">
    <w:panose1 w:val="020B0502040204020203"/>
    <w:charset w:val="00"/>
    <w:family w:val="roman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/>
      <w:jc w:val="right"/>
    </w:pPr>
    <w:r>
      <w:rPr>
        <w:b/>
      </w:rPr>
    </w:r>
    <w:r>
      <w:rPr>
        <w:b/>
      </w:rPr>
      <w:fldChar w:fldCharType="begin"/>
      <w:instrText xml:space="preserve"> PAGE </w:instrText>
      <w:fldChar w:fldCharType="separate"/>
      <w:t>1</w:t>
      <w:fldChar w:fldCharType="end"/>
    </w:r>
    <w:r>
      <w:t xml:space="preserve"> / </w:t>
    </w:r>
    <w:r>
      <w:fldChar w:fldCharType="begin"/>
      <w:instrText xml:space="preserve"> NUMPAGES </w:instrText>
      <w:fldChar w:fldCharType="separate"/>
      <w:t>2</w:t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  <w:tmUseOutlineLevel val="0"/>
  </w:abstractNum>
  <w:abstractNum w:abstractNumId="1">
    <w:multiLevelType w:val="hybridMultilevel"/>
    <w:name w:val="Nummerierungsliste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  <w:tmUseOutlineLevel val="0"/>
  </w:abstractNum>
  <w:abstractNum w:abstractNumId="2">
    <w:multiLevelType w:val="hybridMultilevel"/>
    <w:name w:val="Nummerierungsliste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  <w:tmUseOutlineLevel val="0"/>
  </w:abstractNum>
  <w:abstractNum w:abstractNumId="3">
    <w:multiLevelType w:val="hybridMultilevel"/>
    <w:name w:val="Nummerierungsliste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  <w:tmUseOutlineLevel val="0"/>
  </w:abstractNum>
  <w:abstractNum w:abstractNumId="4">
    <w:multiLevelType w:val="singleLevel"/>
    <w:name w:val="Bullet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9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4253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5"/>
    <w:tmLastPosCaret>
      <w:tmLastPosPgfIdx w:val="0"/>
      <w:tmLastPosIdx w:val="129"/>
    </w:tmLastPosCaret>
    <w:tmLastPosAnchor>
      <w:tmLastPosPgfIdx w:val="0"/>
      <w:tmLastPosIdx w:val="0"/>
    </w:tmLastPosAnchor>
    <w:tmLastPosTblRect w:left="0" w:top="0" w:right="0" w:bottom="0"/>
  </w:tmLastPos>
  <w:tmAppRevision w:date="1786870558" w:val="1502" w:fileVer="343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hAnsi="Arial Narrow" w:eastAsia="Calibri" w:cs="Basic Roman"/>
        <w:color w:val="000000" w:themeColor="text1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gb"/>
    </w:rPr>
  </w:style>
  <w:style w:type="paragraph" w:styleId="para1" w:customStyle="1">
    <w:name w:val="Blue"/>
    <w:qFormat/>
    <w:basedOn w:val="para0"/>
    <w:next w:val="para0"/>
    <w:rPr>
      <w:color w:val="1F417D"/>
      <w:szCs w:val="36"/>
    </w:r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Head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4">
    <w:name w:val="Foot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5">
    <w:name w:val="Revision"/>
    <w:qFormat/>
    <w:rPr>
      <w:rFonts w:ascii="Arial Narrow" w:hAnsi="Arial Narrow" w:eastAsia="Calibri" w:cs="Basic Roman"/>
      <w:color w:val="000000" w:themeColor="text1"/>
      <w:sz w:val="24"/>
      <w:szCs w:val="24"/>
      <w:lang w:val="en-gb" w:eastAsia="en-us" w:bidi="ar-sa"/>
    </w:rPr>
  </w:style>
  <w:style w:type="paragraph" w:styleId="para6" w:customStyle="1">
    <w:name w:val="annotation text"/>
    <w:qFormat/>
    <w:basedOn w:val="para0"/>
    <w:rPr>
      <w:sz w:val="20"/>
      <w:szCs w:val="20"/>
    </w:rPr>
  </w:style>
  <w:style w:type="paragraph" w:styleId="para7" w:customStyle="1">
    <w:name w:val="annotation subject"/>
    <w:qFormat/>
    <w:basedOn w:val="para6"/>
    <w:next w:val="para6"/>
    <w:rPr>
      <w:b/>
      <w:bCs/>
    </w:rPr>
  </w:style>
  <w:style w:type="paragraph" w:styleId="para8" w:customStyle="1">
    <w:name w:val="Corpo"/>
    <w:qFormat/>
    <w:rPr>
      <w:rFonts w:ascii="Arial Narrow" w:hAnsi="Arial Narrow" w:eastAsia="Arial Unicode MS" w:cs="Arial Unicode MS"/>
      <w:color w:val="000000"/>
      <w:sz w:val="24"/>
      <w:szCs w:val="24"/>
      <w:u w:color="000000" w:val="none"/>
      <w:lang w:val="pt-pt" w:eastAsia="pt-pt" w:bidi="ar-sa"/>
    </w:rPr>
  </w:style>
  <w:style w:type="paragraph" w:styleId="para9">
    <w:name w:val="No Spacing"/>
    <w:qFormat/>
    <w:basedOn w:val="para0"/>
  </w:style>
  <w:style w:type="paragraph" w:styleId="para10">
    <w:name w:val="Comment Text"/>
    <w:qFormat/>
    <w:basedOn w:val="para0"/>
    <w:rPr>
      <w:sz w:val="20"/>
      <w:szCs w:val="20"/>
    </w:rPr>
  </w:style>
  <w:style w:type="paragraph" w:styleId="para11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Blue Zchn"/>
    <w:basedOn w:val="char0"/>
    <w:rPr>
      <w:color w:val="1F417D"/>
      <w:szCs w:val="36"/>
      <w:lang w:val="en-gb"/>
    </w:rPr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Cabeçalho Caráter"/>
    <w:basedOn w:val="char0"/>
    <w:rPr>
      <w:lang w:val="en-gb"/>
    </w:rPr>
  </w:style>
  <w:style w:type="character" w:styleId="char4" w:customStyle="1">
    <w:name w:val="Rodapé Caráter"/>
    <w:basedOn w:val="char0"/>
    <w:rPr>
      <w:lang w:val="en-gb"/>
    </w:rPr>
  </w:style>
  <w:style w:type="character" w:styleId="char5">
    <w:name w:val="Unresolved Mention"/>
    <w:basedOn w:val="char0"/>
    <w:rPr>
      <w:color w:val="605E5C"/>
      <w:shd w:fill="E1DFDD" w:val="clear"/>
    </w:rPr>
  </w:style>
  <w:style w:type="character" w:styleId="char6" w:customStyle="1">
    <w:name w:val="annotation reference"/>
    <w:basedOn w:val="char0"/>
    <w:rPr>
      <w:sz w:val="16"/>
      <w:szCs w:val="16"/>
    </w:rPr>
  </w:style>
  <w:style w:type="character" w:styleId="char7" w:customStyle="1">
    <w:name w:val="Texto de comentário Caráter"/>
    <w:basedOn w:val="char0"/>
    <w:rPr>
      <w:sz w:val="20"/>
      <w:szCs w:val="20"/>
      <w:lang w:val="en-gb"/>
    </w:rPr>
  </w:style>
  <w:style w:type="character" w:styleId="char8" w:customStyle="1">
    <w:name w:val="Assunto de comentário Caráter"/>
    <w:basedOn w:val="char7"/>
    <w:rPr>
      <w:b/>
      <w:bCs/>
      <w:sz w:val="20"/>
      <w:szCs w:val="20"/>
      <w:lang w:val="en-gb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 Narrow" w:hAnsi="Arial Narrow" w:eastAsia="Calibri" w:cs="Basic Roman"/>
        <w:color w:val="000000" w:themeColor="text1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gb"/>
    </w:rPr>
  </w:style>
  <w:style w:type="paragraph" w:styleId="para1" w:customStyle="1">
    <w:name w:val="Blue"/>
    <w:qFormat/>
    <w:basedOn w:val="para0"/>
    <w:next w:val="para0"/>
    <w:rPr>
      <w:color w:val="1F417D"/>
      <w:szCs w:val="36"/>
    </w:r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Head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4">
    <w:name w:val="Foot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5">
    <w:name w:val="Revision"/>
    <w:qFormat/>
    <w:rPr>
      <w:rFonts w:ascii="Arial Narrow" w:hAnsi="Arial Narrow" w:eastAsia="Calibri" w:cs="Basic Roman"/>
      <w:color w:val="000000" w:themeColor="text1"/>
      <w:sz w:val="24"/>
      <w:szCs w:val="24"/>
      <w:lang w:val="en-gb" w:eastAsia="en-us" w:bidi="ar-sa"/>
    </w:rPr>
  </w:style>
  <w:style w:type="paragraph" w:styleId="para6" w:customStyle="1">
    <w:name w:val="annotation text"/>
    <w:qFormat/>
    <w:basedOn w:val="para0"/>
    <w:rPr>
      <w:sz w:val="20"/>
      <w:szCs w:val="20"/>
    </w:rPr>
  </w:style>
  <w:style w:type="paragraph" w:styleId="para7" w:customStyle="1">
    <w:name w:val="annotation subject"/>
    <w:qFormat/>
    <w:basedOn w:val="para6"/>
    <w:next w:val="para6"/>
    <w:rPr>
      <w:b/>
      <w:bCs/>
    </w:rPr>
  </w:style>
  <w:style w:type="paragraph" w:styleId="para8" w:customStyle="1">
    <w:name w:val="Corpo"/>
    <w:qFormat/>
    <w:rPr>
      <w:rFonts w:ascii="Arial Narrow" w:hAnsi="Arial Narrow" w:eastAsia="Arial Unicode MS" w:cs="Arial Unicode MS"/>
      <w:color w:val="000000"/>
      <w:sz w:val="24"/>
      <w:szCs w:val="24"/>
      <w:u w:color="000000" w:val="none"/>
      <w:lang w:val="pt-pt" w:eastAsia="pt-pt" w:bidi="ar-sa"/>
    </w:rPr>
  </w:style>
  <w:style w:type="paragraph" w:styleId="para9">
    <w:name w:val="No Spacing"/>
    <w:qFormat/>
    <w:basedOn w:val="para0"/>
  </w:style>
  <w:style w:type="paragraph" w:styleId="para10">
    <w:name w:val="Comment Text"/>
    <w:qFormat/>
    <w:basedOn w:val="para0"/>
    <w:rPr>
      <w:sz w:val="20"/>
      <w:szCs w:val="20"/>
    </w:rPr>
  </w:style>
  <w:style w:type="paragraph" w:styleId="para11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Blue Zchn"/>
    <w:basedOn w:val="char0"/>
    <w:rPr>
      <w:color w:val="1F417D"/>
      <w:szCs w:val="36"/>
      <w:lang w:val="en-gb"/>
    </w:rPr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Cabeçalho Caráter"/>
    <w:basedOn w:val="char0"/>
    <w:rPr>
      <w:lang w:val="en-gb"/>
    </w:rPr>
  </w:style>
  <w:style w:type="character" w:styleId="char4" w:customStyle="1">
    <w:name w:val="Rodapé Caráter"/>
    <w:basedOn w:val="char0"/>
    <w:rPr>
      <w:lang w:val="en-gb"/>
    </w:rPr>
  </w:style>
  <w:style w:type="character" w:styleId="char5">
    <w:name w:val="Unresolved Mention"/>
    <w:basedOn w:val="char0"/>
    <w:rPr>
      <w:color w:val="605E5C"/>
      <w:shd w:fill="E1DFDD" w:val="clear"/>
    </w:rPr>
  </w:style>
  <w:style w:type="character" w:styleId="char6" w:customStyle="1">
    <w:name w:val="annotation reference"/>
    <w:basedOn w:val="char0"/>
    <w:rPr>
      <w:sz w:val="16"/>
      <w:szCs w:val="16"/>
    </w:rPr>
  </w:style>
  <w:style w:type="character" w:styleId="char7" w:customStyle="1">
    <w:name w:val="Texto de comentário Caráter"/>
    <w:basedOn w:val="char0"/>
    <w:rPr>
      <w:sz w:val="20"/>
      <w:szCs w:val="20"/>
      <w:lang w:val="en-gb"/>
    </w:rPr>
  </w:style>
  <w:style w:type="character" w:styleId="char8" w:customStyle="1">
    <w:name w:val="Assunto de comentário Caráter"/>
    <w:basedOn w:val="char7"/>
    <w:rPr>
      <w:b/>
      <w:bCs/>
      <w:sz w:val="20"/>
      <w:szCs w:val="20"/>
      <w:lang w:val="en-gb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Nazarene">
      <a:dk1>
        <a:srgbClr val="000000"/>
      </a:dk1>
      <a:lt1>
        <a:srgbClr val="FFFFFF"/>
      </a:lt1>
      <a:dk2>
        <a:srgbClr val="1F417D"/>
      </a:dk2>
      <a:lt2>
        <a:srgbClr val="E7E6E6"/>
      </a:lt2>
      <a:accent1>
        <a:srgbClr val="627F97"/>
      </a:accent1>
      <a:accent2>
        <a:srgbClr val="819C82"/>
      </a:accent2>
      <a:accent3>
        <a:srgbClr val="E3C775"/>
      </a:accent3>
      <a:accent4>
        <a:srgbClr val="D1A168"/>
      </a:accent4>
      <a:accent5>
        <a:srgbClr val="B07063"/>
      </a:accent5>
      <a:accent6>
        <a:srgbClr val="7E505F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</a:majorFont>
      <a:minorFont>
        <a:latin typeface="Arial Narrow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cp:lastPrinted>2018-07-02T17:49:00Z</cp:lastPrinted>
  <dcterms:created xsi:type="dcterms:W3CDTF">2025-03-24T12:51:00Z</dcterms:created>
  <dcterms:modified xsi:type="dcterms:W3CDTF">2026-08-16T08:55:58Z</dcterms:modified>
</cp:coreProperties>
</file>