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ind w:firstLine="227"/>
        <w:rPr>
          <w:rFonts w:eastAsia="Times New Roman"/>
          <w:bCs/>
          <w:sz w:val="22"/>
          <w:szCs w:val="22"/>
        </w:rPr>
      </w:pPr>
      <w:r>
        <w:rPr>
          <w:noProof/>
        </w:rPr>
        <mc:AlternateContent>
          <mc:Choice Requires="wps">
            <w:drawing>
              <wp:anchor distT="0" distB="0" distL="114300" distR="114300" simplePos="0" relativeHeight="251658242" behindDoc="0" locked="0" layoutInCell="0" hidden="0" allowOverlap="1">
                <wp:simplePos x="0" y="0"/>
                <wp:positionH relativeFrom="margin">
                  <wp:align>center</wp:align>
                </wp:positionH>
                <wp:positionV relativeFrom="paragraph">
                  <wp:posOffset>1600835</wp:posOffset>
                </wp:positionV>
                <wp:extent cx="254000" cy="273685"/>
                <wp:effectExtent l="12700" t="12700" r="12700" b="12700"/>
                <wp:wrapTopAndBottom/>
                <wp:docPr id="2" name="AutoForm1"/>
                <wp:cNvGraphicFramePr/>
                <a:graphic xmlns:a="http://schemas.openxmlformats.org/drawingml/2006/main">
                  <a:graphicData uri="http://schemas.microsoft.com/office/word/2010/wordprocessingShape">
                    <wps:wsp>
                      <wps:cNvSpPr>
                        <a:extLst>
                          <a:ext uri="sm">
                            <sm:smNativeData xmlns:sm="sm" val="SMDATA_15_bR8GahMAAAAlAAAAjwAAAC0BAAAAkAAAAEgAAACQAAAASAAAAAAAAAAAAAAAAAAAAAEAAABQAAAAAAAAAAAA4D8AAAAAAAAAAA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QAAAAAAAAAAAAACAAAAAQAAAAAAAAABAAAAAgAAANkJAACQAQAArwEAAAAAAACcDwAARw4AACgAAAAIAAAAAQAAAAEAAAAwAAAAFAAAAAAAAAAAAP//AAABAAAA//8AAAEA"/>
                          </a:ext>
                        </a:extLst>
                      </wps:cNvSpPr>
                      <wps:spPr>
                        <a:xfrm>
                          <a:off x="0" y="0"/>
                          <a:ext cx="254000" cy="273685"/>
                        </a:xfrm>
                        <a:prstGeom prst="blockArc">
                          <a:avLst>
                            <a:gd name="adj1" fmla="val 10800000"/>
                            <a:gd name="adj2" fmla="val 0"/>
                            <a:gd name="adj3" fmla="val 25000"/>
                          </a:avLst>
                        </a:prstGeom>
                        <a:solidFill>
                          <a:srgbClr val="FFFFFF"/>
                        </a:solidFill>
                        <a:ln w="12700">
                          <a:solidFill>
                            <a:srgbClr val="000000"/>
                          </a:solidFill>
                        </a:ln>
                      </wps:spPr>
                      <wps:bodyPr spcFirstLastPara="1" vertOverflow="clip" horzOverflow="clip" upright="1">
                        <a:noAutofit/>
                      </wps:bodyPr>
                    </wps:wsp>
                  </a:graphicData>
                </a:graphic>
              </wp:anchor>
            </w:drawing>
          </mc:Choice>
          <mc:Fallback>
            <w:pict>
              <v:rect id="AutoForm1" o:spid="_x0000_s1026" style="position:absolute;mso-position-horizontal:center;margin-top:126.05pt;mso-position-horizontal-relative:margin;width:20.00pt;height:21.55pt;z-index:251658242;mso-wrap-distance-left:9.00pt;mso-wrap-distance-top:0.00pt;mso-wrap-distance-right:9.00pt;mso-wrap-distance-bottom:0.00pt;mso-wrap-style:square" strokeweight="1.00pt" fillcolor="#ffffff" v:ext="SMDATA_15_bR8GahMAAAAlAAAAjwAAAC0BAAAAkAAAAEgAAACQAAAASAAAAAAAAAAAAAAAAAAAAAEAAABQAAAAAAAAAAAA4D8AAAAAAAAAAA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QAAAAAAAAAAAAACAAAAAQAAAAAAAAABAAAAAgAAANkJAACQAQAArwEAAAAAAACcDwAARw4AACgAAAAIAAAAAQAAAAEAAAAwAAAAFAAAAAAAAAAAAP//AAABAAAA//8AAAEA">
                <v:fill color2="#000000" type="solid" angle="270"/>
                <w10:wrap type="topAndBottom" anchorx="margin" anchory="text"/>
              </v:rect>
            </w:pict>
          </mc:Fallback>
        </mc:AlternateContent>
      </w:r>
      <w:r>
        <w:rPr>
          <w:rFonts w:eastAsia="Times New Roman"/>
          <w:bCs/>
          <w:sz w:val="22"/>
          <w:szCs w:val="22"/>
        </w:rPr>
        <w:t xml:space="preserve">„Nun“, sagte ich schließlich leise zu mir selbst, „wenn dies eine andere Welt ist, dann werde ich sie wohl kennenlernen müssen. Schritt für Schritt. Und wenn ich Glück habe –“ Ich stoppte. Nicht aus Angst. Eher aus… Hoffnung? “--  treffe ich irgendwann jemanden, den ich kenne.“ Nur eine sehr vage Ahnung. Nur ein zarter Gedanke. Aber er blieb, fast unsichtbar. Und dann setzte ich den ersten Schritt. Einen einfachen Schritt. Aber er fühlte sich an wie der Beginn von etwas Großem. Nicht wie ein großer Schritt für die Menschheit, sondern für einen, der auszog, eine Welt zu entdecken. </w:t>
      </w:r>
    </w:p>
    <w:p>
      <w:pPr>
        <w:pStyle w:val="para1"/>
      </w:pPr>
      <w:bookmarkStart w:id="0" w:name="_TOC000004"/>
      <w:r/>
      <w:r>
        <w:t xml:space="preserve">Das unausgesprochene Weltgesetz </w:t>
      </w:r>
      <w:r/>
      <w:bookmarkEnd w:id="0"/>
      <w:r/>
    </w:p>
    <w:p>
      <w:pPr>
        <w:ind w:firstLine="227"/>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Cs/>
          <w:sz w:val="22"/>
          <w:szCs w:val="22"/>
        </w:rPr>
      </w:pPr>
      <w:r>
        <w:rPr>
          <w:rFonts w:cs="Arial"/>
          <w:bCs/>
          <w:sz w:val="22"/>
          <w:szCs w:val="22"/>
        </w:rPr>
        <w:t xml:space="preserve">Es dauerte eine Weile, bis mir etwas auffiel, das eigentlich von Anfang an da gewesen war. </w:t>
      </w:r>
    </w:p>
    <w:p>
      <w:r/>
    </w:p>
    <w:p>
      <w:r/>
    </w:p>
    <w:p>
      <w:r>
        <w:rPr>
          <w:noProof/>
        </w:rPr>
        <mc:AlternateContent>
          <mc:Choice Requires="wps">
            <w:drawing>
              <wp:inline distT="0" distB="0" distL="114300" distR="114300">
                <wp:extent cx="254000" cy="273685"/>
                <wp:effectExtent l="12700" t="12700" r="12700" b="12700"/>
                <wp:docPr id="1" name="AutoForm2"/>
                <wp:cNvGraphicFramePr/>
                <a:graphic xmlns:a="http://schemas.openxmlformats.org/drawingml/2006/main">
                  <a:graphicData uri="http://schemas.microsoft.com/office/word/2010/wordprocessingShape">
                    <wps:wsp>
                      <wps:cNvSpPr>
                        <a:extLst>
                          <a:ext uri="sm">
                            <sm:smNativeData xmlns:sm="sm" val="SMDATA_15_bR8GahMAAAAlAAAAjwAAAC0BAAAAkAAAAEgAAACQAAAASAAAAAAAAAAAAAAAAAAAAAEAAABQAAAAAAAAAAAA4D8AAAAAAAAAAA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QAAAAAAAAAAAAACAAAAAQAAAAAAAAABAAAAAgAAANkJAACQAQAArwEAAAAAAACcDwAARw4AACgAAAAIAAAAAQAAAAEAAAAwAAAAFAAAAAAAAAAAAP//AAABAAAA//8AAAEA"/>
                          </a:ext>
                        </a:extLst>
                      </wps:cNvSpPr>
                      <wps:spPr>
                        <a:xfrm>
                          <a:off x="0" y="0"/>
                          <a:ext cx="254000" cy="273685"/>
                        </a:xfrm>
                        <a:prstGeom prst="blockArc">
                          <a:avLst>
                            <a:gd name="adj1" fmla="val 10800000"/>
                            <a:gd name="adj2" fmla="val 0"/>
                            <a:gd name="adj3" fmla="val 25000"/>
                          </a:avLst>
                        </a:prstGeom>
                        <a:solidFill>
                          <a:srgbClr val="FFFFFF"/>
                        </a:solidFill>
                        <a:ln w="12700">
                          <a:solidFill>
                            <a:srgbClr val="000000"/>
                          </a:solidFill>
                        </a:ln>
                      </wps:spPr>
                      <wps:bodyPr spcFirstLastPara="1" vertOverflow="clip" horzOverflow="clip" upright="1">
                        <a:noAutofit/>
                      </wps:bodyPr>
                    </wps:wsp>
                  </a:graphicData>
                </a:graphic>
              </wp:inline>
            </w:drawing>
          </mc:Choice>
          <mc:Fallback>
            <w:object>
              <v:rect id="AutoForm2" o:spid="_x0000_s1027" style="width:20.00pt;height:21.55pt;z-index:251658241;mso-wrap-distance-left:9.00pt;mso-wrap-distance-top:0.00pt;mso-wrap-distance-right:9.00pt;mso-wrap-distance-bottom:0.00pt;mso-wrap-style:square" strokeweight="1.00pt" fillcolor="#ffffff" v:ext="SMDATA_15_bR8GahMAAAAlAAAAjwAAAC0BAAAAkAAAAEgAAACQAAAASAAAAAAAAAAAAAAAAAAAAAEAAABQAAAAAAAAAAAA4D8AAAAAAAAAAA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QAAAAAAAAAAAAACAAAAAQAAAAAAAAABAAAAAgAAANkJAACQAQAArwEAAAAAAACcDwAARw4AACgAAAAIAAAAAQAAAAEAAAAwAAAAFAAAAAAAAAAAAP//AAABAAAA//8AAAEA">
                <v:fill color2="#000000" type="solid" angle="270"/>
              </v:rect>
            </w:object>
          </mc:Fallback>
        </mc:AlternateContent>
      </w:r>
      <w:r/>
    </w:p>
    <w:sectPr>
      <w:footnotePr>
        <w:pos w:val="pageBottom"/>
        <w:numFmt w:val="decimal"/>
        <w:numStart w:val="1"/>
        <w:numRestart w:val="continuous"/>
      </w:footnotePr>
      <w:endnotePr>
        <w:pos w:val="docEnd"/>
        <w:numFmt w:val="lowerRoman"/>
        <w:numStart w:val="1"/>
        <w:numRestart w:val="continuous"/>
      </w:endnotePr>
      <w:type w:val="continuous"/>
      <w:pgSz w:h="11907" w:w="8392"/>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8"/>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5"/>
      <w:tmLastPosIdx w:val="1"/>
    </w:tmLastPosCaret>
    <w:tmLastPosAnchor>
      <w:tmLastPosPgfIdx w:val="0"/>
      <w:tmLastPosIdx w:val="0"/>
    </w:tmLastPosAnchor>
    <w:tmLastPosTblRect w:left="0" w:top="0" w:right="0" w:bottom="0"/>
  </w:tmLastPos>
  <w:tmAppRevision w:date="1778786157" w:val="1234"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2026-05-14T19:12:22Z</dcterms:created>
  <dcterms:modified xsi:type="dcterms:W3CDTF">2026-05-14T19:15:57Z</dcterms:modified>
</cp:coreProperties>
</file>