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nl-nl" w:eastAsia="nl-nl" w:bidi="nl-nl"/>
        </w:rPr>
      </w:pPr>
      <w:r>
        <w:rPr>
          <w:lang w:val="nl-nl" w:eastAsia="nl-nl" w:bidi="nl-nl"/>
        </w:rPr>
        <w:t>Van Rooij</w:t>
        <w:br w:type="textWrapping"/>
        <w:t>van Koningsbruggen</w:t>
        <w:br w:type="textWrapping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Van Rooij</w:t>
        <w:br w:type="textWrapping"/>
        <w:t>van Koningsbruggen</w:t>
        <w:br w:type="textWrapping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1. Absatz = Niederländisch.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2. Absatz = Deutschsprachig.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3814211" w:val="1406" w:fileVer="343" w:fileVer64="64" w:fileVerOS="4"/>
  <w:zoom w:percent="21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2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2025-11-22T12:21:55Z</dcterms:created>
  <dcterms:modified xsi:type="dcterms:W3CDTF">2025-11-22T12:23:31Z</dcterms:modified>
</cp:coreProperties>
</file>