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Das ist normaler Text</w:t>
      </w:r>
    </w:p>
    <w:p>
      <w:r/>
    </w:p>
    <w:p>
      <w:pPr>
        <w:pStyle w:val="para1"/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Überschrift 1</w:t>
      </w:r>
    </w:p>
    <w:p>
      <w:r/>
    </w:p>
    <w:p>
      <w:pPr>
        <w:pStyle w:val="para2"/>
        <w:rPr>
          <w:color w:val="0000ff"/>
          <w:sz w:val="18"/>
          <w:szCs w:val="18"/>
        </w:rPr>
      </w:pPr>
      <w:r>
        <w:rPr>
          <w:color w:val="0000ff"/>
          <w:sz w:val="18"/>
          <w:szCs w:val="18"/>
        </w:rPr>
        <w:t>Überschrift 2</w:t>
      </w:r>
    </w:p>
    <w:p>
      <w:r/>
    </w:p>
    <w:p>
      <w:pPr>
        <w:pStyle w:val="para3"/>
        <w:rPr>
          <w:color w:val="00ff00"/>
          <w:sz w:val="12"/>
          <w:szCs w:val="12"/>
        </w:rPr>
      </w:pPr>
      <w:r>
        <w:rPr>
          <w:color w:val="00ff00"/>
          <w:sz w:val="12"/>
          <w:szCs w:val="12"/>
        </w:rPr>
        <w:t>Überschrift 3</w:t>
      </w:r>
    </w:p>
    <w:p>
      <w:r/>
    </w:p>
    <w:p>
      <w:pPr>
        <w:pStyle w:val="para4"/>
        <w:numPr>
          <w:ilvl w:val="0"/>
          <w:numId w:val="1"/>
        </w:numPr>
        <w:ind w:left="360" w:hanging="360"/>
        <w:rPr>
          <w:rFonts w:ascii="Garamond Pro" w:hAnsi="Garamond Pro" w:eastAsia="Garamond Pro" w:cs="Garamond Pro"/>
          <w:color w:val="7f0000"/>
          <w:sz w:val="28"/>
          <w:szCs w:val="28"/>
        </w:rPr>
      </w:pPr>
      <w:r>
        <w:rPr>
          <w:rFonts w:ascii="Garamond Pro" w:hAnsi="Garamond Pro" w:eastAsia="Garamond Pro" w:cs="Garamond Pro"/>
          <w:color w:val="7f0000"/>
          <w:sz w:val="28"/>
          <w:szCs w:val="28"/>
        </w:rPr>
        <w:t>Aufzählungszeichen</w:t>
      </w:r>
    </w:p>
    <w:p>
      <w:r>
        <w:t>Das ist normaler Text</w:t>
      </w:r>
    </w:p>
    <w:p>
      <w:r/>
    </w:p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default"/>
    <w:embedRegular r:id="rId1" w:fontKey="{06653C03-1004-1D44-AAF1-4C1B9EBC6B0C}"/>
    <w:embedBold r:id="rId2" w:fontKey="{7214FDC5-2773-9A4A-BCA9-555CBADAAE67}"/>
    <w:embedItalic r:id="rId3" w:fontKey="{B1439037-CDD0-8041-A64F-C885E685B159}"/>
    <w:embedBoldItalic r:id="rId4" w:fontKey="{5ABD7452-FEEC-A645-8020-70C282A1D57A}"/>
  </w:font>
  <w:font w:name="Garamond Pro">
    <w:panose1 w:val="02000503060000020003"/>
    <w:charset w:val="00"/>
    <w:family w:val="auto"/>
    <w:pitch w:val="default"/>
    <w:embedRegular r:id="rId5" w:fontKey="{55DCEDF8-C477-EC40-AD68-4DF7B7AA060A}"/>
    <w:embedBold r:id="rId6" w:fontKey="{AE4CE1FD-AE86-F44B-A5F6-AA23DFABD482}"/>
    <w:embedItalic r:id="rId7" w:fontKey="{CD378A0A-3116-5E46-9FC6-4E1EE8498A84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view w:val="print"/>
  <w:embedTrueTypeFonts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47169581" w:val="122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 Pro" w:hAnsi="Garamond Pro" w:eastAsia="Garamond Pro" w:cs="Garamond Pro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List Bullet"/>
    <w:qFormat/>
    <w:basedOn w:val="para0"/>
    <w:pPr>
      <w:numPr>
        <w:ilvl w:val="0"/>
        <w:numId w:val="1"/>
      </w:numPr>
      <w:ind w:left="360" w:hanging="360"/>
      <w:spacing w:after="120"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Garamond Pro" w:hAnsi="Garamond Pro" w:eastAsia="Garamond Pro" w:cs="Garamond Pro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List Bullet"/>
    <w:qFormat/>
    <w:basedOn w:val="para0"/>
    <w:pPr>
      <w:numPr>
        <w:ilvl w:val="0"/>
        <w:numId w:val="1"/>
      </w:numPr>
      <w:ind w:left="360" w:hanging="360"/>
      <w:spacing w:after="120"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_rels/fontTable.xml.rels><?xml version="1.0" encoding="UTF-8" standalone="yes" 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FUM</cp:lastModifiedBy>
  <cp:revision>20</cp:revision>
  <dcterms:created xsi:type="dcterms:W3CDTF">2025-05-13T20:43:42Z</dcterms:created>
  <dcterms:modified xsi:type="dcterms:W3CDTF">2025-05-13T20:53:01Z</dcterms:modified>
</cp:coreProperties>
</file>