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Normal"/>
        <w:name w:val="Tabelle1"/>
        <w:tabOrder w:val="0"/>
        <w:jc w:val="left"/>
        <w:tblInd w:w="0" w:type="dxa"/>
        <w:tblW w:w="9071" w:type="dxa"/>
        <w:tblLook w:val="0600" w:firstRow="0" w:lastRow="0" w:firstColumn="0" w:lastColumn="0" w:noHBand="1" w:noVBand="1"/>
      </w:tblPr>
      <w:tblGrid>
        <w:gridCol w:w="1619"/>
        <w:gridCol w:w="492"/>
        <w:gridCol w:w="694"/>
        <w:gridCol w:w="800"/>
        <w:gridCol w:w="598"/>
        <w:gridCol w:w="443"/>
        <w:gridCol w:w="174"/>
        <w:gridCol w:w="839"/>
        <w:gridCol w:w="1080"/>
        <w:gridCol w:w="47"/>
        <w:gridCol w:w="29"/>
        <w:gridCol w:w="328"/>
        <w:gridCol w:w="6"/>
        <w:gridCol w:w="430"/>
        <w:gridCol w:w="1476"/>
        <w:gridCol w:w="16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840" w:type="pct"/>
            <w:shd w:val="solid" w:color="BCE2FA" tmshd="1677721880, 0, 16442044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 w:line="240" w:lineRule="auto"/>
            </w:pPr>
            <w:r>
              <w:t>Nutzungseinheit</w:t>
            </w:r>
          </w:p>
        </w:tc>
        <w:tc>
          <w:tcPr>
            <w:tcW w:w="615" w:type="pct"/>
            <w:gridSpan w:val="2"/>
            <w:shd w:val="solid" w:color="BCE2FA" tmshd="1677721880, 0, 16442044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 w:line="240" w:lineRule="auto"/>
            </w:pPr>
            <w:r>
              <w:t>Lage</w:t>
            </w:r>
          </w:p>
        </w:tc>
        <w:tc>
          <w:tcPr>
            <w:tcW w:w="1045" w:type="pct"/>
            <w:gridSpan w:val="4"/>
            <w:shd w:val="solid" w:color="BCE2FA" tmshd="1677721880, 0, 16442044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 w:line="240" w:lineRule="auto"/>
            </w:pPr>
            <w:r>
              <w:t>Mietfläche</w:t>
            </w:r>
          </w:p>
        </w:tc>
        <w:tc>
          <w:tcPr>
            <w:tcW w:w="1919" w:type="dxa"/>
            <w:gridSpan w:val="2"/>
            <w:shd w:val="solid" w:color="BCE2FA" tmshd="1677721880, 0, 16442044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 w:line="240" w:lineRule="auto"/>
              <w:jc w:val="right"/>
            </w:pPr>
            <w:r>
              <w:t>Netto-Kaltmiete</w:t>
            </w:r>
          </w:p>
        </w:tc>
        <w:tc>
          <w:tcPr>
            <w:tcW w:w="2332" w:type="dxa"/>
            <w:gridSpan w:val="7"/>
            <w:shd w:val="solid" w:color="BCE2FA" tmshd="1677721880, 0, 16442044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 w:line="240" w:lineRule="auto"/>
              <w:jc w:val="right"/>
            </w:pPr>
            <w:r>
              <w:t>Monatsmiete</w:t>
              <w:br w:type="textWrapping"/>
              <w:t>netto kalt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840" w:type="pct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Wohnung 1</w:t>
            </w:r>
          </w:p>
        </w:tc>
        <w:tc>
          <w:tcPr>
            <w:tcW w:w="615" w:type="pct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EG/DG</w:t>
            </w:r>
          </w:p>
        </w:tc>
        <w:tc>
          <w:tcPr>
            <w:tcW w:w="725" w:type="pct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t>78,46</w:t>
            </w:r>
          </w:p>
        </w:tc>
        <w:tc>
          <w:tcPr>
            <w:tcW w:w="320" w:type="pct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m²</w:t>
            </w:r>
          </w:p>
        </w:tc>
        <w:tc>
          <w:tcPr>
            <w:tcW w:w="1035" w:type="pct"/>
            <w:gridSpan w:val="4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t>7,97</w:t>
            </w:r>
          </w:p>
        </w:tc>
        <w:tc>
          <w:tcPr>
            <w:tcW w:w="334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t>€</w:t>
            </w:r>
          </w:p>
        </w:tc>
        <w:tc>
          <w:tcPr>
            <w:tcW w:w="1912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#C2*#E2 \# "#.##0,00"  \T ,.</w:instrText>
              <w:fldChar w:fldCharType="separate"/>
              <w:t>625,33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57" w:hRule="auto"/>
        </w:trPr>
        <w:tc>
          <w:tcPr>
            <w:tcW w:w="840" w:type="pct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Wohnung 2</w:t>
            </w:r>
          </w:p>
        </w:tc>
        <w:tc>
          <w:tcPr>
            <w:tcW w:w="615" w:type="pct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DG</w:t>
            </w:r>
          </w:p>
        </w:tc>
        <w:tc>
          <w:tcPr>
            <w:tcW w:w="725" w:type="pct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t>54,12</w:t>
            </w:r>
          </w:p>
        </w:tc>
        <w:tc>
          <w:tcPr>
            <w:tcW w:w="320" w:type="pct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m²</w:t>
            </w:r>
          </w:p>
        </w:tc>
        <w:tc>
          <w:tcPr>
            <w:tcW w:w="1035" w:type="pct"/>
            <w:gridSpan w:val="4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t>8,03</w:t>
            </w:r>
          </w:p>
        </w:tc>
        <w:tc>
          <w:tcPr>
            <w:tcW w:w="334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t>€</w:t>
            </w:r>
          </w:p>
        </w:tc>
        <w:tc>
          <w:tcPr>
            <w:tcW w:w="1912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#C3*#E3 \# "#.##0,00"  \T ,.</w:instrText>
              <w:fldChar w:fldCharType="separate"/>
              <w:t>434,58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80" w:type="pct"/>
            <w:gridSpan w:val="5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Zwischensumme:</w:t>
            </w:r>
          </w:p>
        </w:tc>
        <w:tc>
          <w:tcPr>
            <w:tcW w:w="320" w:type="pct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/>
          </w:p>
        </w:tc>
        <w:tc>
          <w:tcPr>
            <w:tcW w:w="1919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2332" w:type="dxa"/>
            <w:gridSpan w:val="7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#G2+#G3 \# "#.##0,00"  \T ,.</w:instrText>
              <w:fldChar w:fldCharType="separate"/>
              <w:t>1.059,91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80" w:type="pct"/>
            <w:gridSpan w:val="5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sonstige Einnahmen, Stellplätze</w:t>
            </w:r>
          </w:p>
        </w:tc>
        <w:tc>
          <w:tcPr>
            <w:tcW w:w="320" w:type="pct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/>
          </w:p>
        </w:tc>
        <w:tc>
          <w:tcPr>
            <w:tcW w:w="1035" w:type="pct"/>
            <w:gridSpan w:val="4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t>Garage</w:t>
            </w:r>
          </w:p>
        </w:tc>
        <w:tc>
          <w:tcPr>
            <w:tcW w:w="334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1912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t>50,00 €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180" w:type="pct"/>
            <w:gridSpan w:val="5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monatliche Einnahmen:</w:t>
            </w:r>
          </w:p>
        </w:tc>
        <w:tc>
          <w:tcPr>
            <w:tcW w:w="320" w:type="pct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/>
          </w:p>
        </w:tc>
        <w:tc>
          <w:tcPr>
            <w:tcW w:w="1035" w:type="pct"/>
            <w:gridSpan w:val="4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334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1912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#D4+#E5 \# "#.##0,00"  \T ,.</w:instrText>
              <w:fldChar w:fldCharType="separate"/>
              <w:t>1.109,91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57" w:hRule="exact"/>
        </w:trPr>
        <w:tc>
          <w:tcPr>
            <w:tcW w:w="2180" w:type="pct"/>
            <w:gridSpan w:val="5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/>
          </w:p>
        </w:tc>
        <w:tc>
          <w:tcPr>
            <w:tcW w:w="320" w:type="pct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/>
          </w:p>
        </w:tc>
        <w:tc>
          <w:tcPr>
            <w:tcW w:w="1035" w:type="pct"/>
            <w:gridSpan w:val="4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334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1912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95" w:type="pct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Jahresrohertrag</w:t>
            </w:r>
          </w:p>
        </w:tc>
        <w:tc>
          <w:tcPr>
            <w:tcW w:w="1085" w:type="pct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fldChar w:fldCharType="begin"/>
              <w:instrText xml:space="preserve">= #E6 \# "#.##0,00"  \T ,.</w:instrText>
              <w:fldChar w:fldCharType="separate"/>
              <w:t>1.109,91</w:t>
              <w:fldChar w:fldCharType="end"/>
            </w:r>
            <w:r>
              <w:t xml:space="preserve"> x 12 =</w:t>
            </w:r>
          </w:p>
        </w:tc>
        <w:tc>
          <w:tcPr>
            <w:tcW w:w="320" w:type="pct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/>
          </w:p>
        </w:tc>
        <w:tc>
          <w:tcPr>
            <w:tcW w:w="1035" w:type="pct"/>
            <w:gridSpan w:val="4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334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1912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#E6*12 \# "#.##0,00"  \T ,.</w:instrText>
              <w:fldChar w:fldCharType="separate"/>
              <w:t>13.318,92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283" w:hRule="exact"/>
        </w:trPr>
        <w:tc>
          <w:tcPr>
            <w:tcW w:w="2500" w:type="pct"/>
            <w:gridSpan w:val="7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/>
          </w:p>
        </w:tc>
        <w:tc>
          <w:tcPr>
            <w:tcW w:w="1035" w:type="pct"/>
            <w:gridSpan w:val="4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334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1912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535" w:type="pct"/>
            <w:gridSpan w:val="11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left"/>
            </w:pPr>
            <w:r>
              <w:t>abzgl. nicht umlagefähige Bewirtschaftungskosten (BWK)</w:t>
            </w:r>
          </w:p>
        </w:tc>
        <w:tc>
          <w:tcPr>
            <w:tcW w:w="334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left"/>
            </w:pPr>
            <w:r/>
          </w:p>
        </w:tc>
        <w:tc>
          <w:tcPr>
            <w:tcW w:w="1912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t>17,29%</w:t>
            </w:r>
          </w:p>
        </w:tc>
      </w:tr>
      <w:tr>
        <w:trPr>
          <w:tblHeader w:val="0"/>
          <w:trKeepWithNext w:val="0"/>
          <w:trBreak w:val="0"/>
          <w:cantSplit w:val="0"/>
          <w:trHeight w:val="57" w:hRule="exact"/>
        </w:trPr>
        <w:tc>
          <w:tcPr>
            <w:tcW w:w="1870" w:type="pct"/>
            <w:gridSpan w:val="4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/>
          </w:p>
        </w:tc>
        <w:tc>
          <w:tcPr>
            <w:tcW w:w="540" w:type="pct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/>
          </w:p>
        </w:tc>
        <w:tc>
          <w:tcPr>
            <w:tcW w:w="1110" w:type="pct"/>
            <w:gridSpan w:val="4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357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1912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59" w:type="dxa"/>
            <w:gridSpan w:val="8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/>
            <w:r>
              <w:fldChar w:fldCharType="begin"/>
              <w:instrText xml:space="preserve">= #C10 \# "#.##0,xxxxxxxxxxxxxxxxxxxx"  \T ,.</w:instrText>
              <w:fldChar w:fldCharType="separate"/>
              <w:t>17,29</w:t>
              <w:fldChar w:fldCharType="end"/>
            </w:r>
            <w:r>
              <w:t xml:space="preserve"> % von </w:t>
            </w:r>
            <w:r>
              <w:fldChar w:fldCharType="begin"/>
              <w:instrText xml:space="preserve">= #F8 \# "#.##0,00"  \T ,.</w:instrText>
              <w:fldChar w:fldCharType="separate"/>
              <w:t>13.318,92</w:t>
              <w:fldChar w:fldCharType="end"/>
            </w:r>
            <w:r>
              <w:t xml:space="preserve"> =</w:t>
            </w:r>
          </w:p>
        </w:tc>
        <w:tc>
          <w:tcPr>
            <w:tcW w:w="1920" w:type="dxa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t>-</w:t>
            </w:r>
            <w:r>
              <w:fldChar w:fldCharType="begin"/>
              <w:instrText xml:space="preserve">= #F8*#C10/100 \# "#.##0,00"  \T ,.</w:instrText>
              <w:fldChar w:fldCharType="separate"/>
              <w:t>2.302,84</w:t>
              <w:fldChar w:fldCharType="end"/>
            </w:r>
            <w:r>
              <w:t xml:space="preserve"> 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520" w:type="pct"/>
            <w:gridSpan w:val="10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abzgl. Verzinsungsbetrag des Bodenwertes</w:t>
            </w:r>
          </w:p>
        </w:tc>
        <w:tc>
          <w:tcPr>
            <w:tcW w:w="357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1912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59" w:type="dxa"/>
            <w:gridSpan w:val="8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Liegenschaftszinssatz:</w:t>
            </w:r>
          </w:p>
        </w:tc>
        <w:tc>
          <w:tcPr>
            <w:tcW w:w="1920" w:type="dxa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BARWERTFAKTOR.#B2 \# "0,0"  \T ,.</w:instrText>
              <w:fldChar w:fldCharType="separate"/>
              <w:t>{Unbekannter Variablenname}</w:t>
              <w:fldChar w:fldCharType="end"/>
            </w:r>
            <w:r>
              <w:t>%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59" w:type="dxa"/>
            <w:gridSpan w:val="8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Bodenwert ebf Bewertungsobjekt</w:t>
            </w:r>
          </w:p>
        </w:tc>
        <w:tc>
          <w:tcPr>
            <w:tcW w:w="1920" w:type="dxa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pStyle w:val="para4"/>
              <w:spacing/>
              <w:jc w:val="right"/>
            </w:pPr>
            <w:r>
              <w:t>163.322,00 €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59" w:type="dxa"/>
            <w:gridSpan w:val="8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/>
            <w:r>
              <w:fldChar w:fldCharType="begin"/>
              <w:instrText xml:space="preserve">= #B14 \# "#.##0,00"  \T ,.</w:instrText>
              <w:fldChar w:fldCharType="separate"/>
              <w:t>0,00</w:t>
              <w:fldChar w:fldCharType="end"/>
            </w:r>
            <w:r>
              <w:t xml:space="preserve"> % von </w:t>
            </w:r>
            <w:r>
              <w:fldChar w:fldCharType="begin"/>
              <w:instrText xml:space="preserve">= #B15 \# "#.##0,00"  \T ,.</w:instrText>
              <w:fldChar w:fldCharType="separate"/>
              <w:t>163.322,00</w:t>
              <w:fldChar w:fldCharType="end"/>
            </w:r>
            <w:r>
              <w:t xml:space="preserve"> =</w:t>
            </w:r>
          </w:p>
        </w:tc>
        <w:tc>
          <w:tcPr>
            <w:tcW w:w="1920" w:type="dxa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#B15*#B14/100*(-1) \# "#.##0,00"  \T ,.</w:instrText>
              <w:fldChar w:fldCharType="separate"/>
              <w:t>-0,00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520" w:type="pct"/>
            <w:gridSpan w:val="10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 w:line="240" w:lineRule="auto"/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Reinertrag der baulichen Anlage</w:t>
            </w:r>
          </w:p>
          <w:p>
            <w:pPr/>
            <w:r>
              <w:fldChar w:fldCharType="begin"/>
              <w:instrText xml:space="preserve">= #F8 \# "#.##0,00"  \T ,.</w:instrText>
              <w:fldChar w:fldCharType="separate"/>
              <w:t>13.318,92</w:t>
              <w:fldChar w:fldCharType="end"/>
            </w:r>
            <w:r>
              <w:t xml:space="preserve"> </w:t>
            </w:r>
            <w:r>
              <w:fldChar w:fldCharType="begin"/>
              <w:instrText xml:space="preserve">= #B12 \# "#.##0,00"  \T ,.</w:instrText>
              <w:fldChar w:fldCharType="separate"/>
              <w:t>-2.302,84</w:t>
              <w:fldChar w:fldCharType="end"/>
            </w:r>
            <w:r>
              <w:t xml:space="preserve"> </w:t>
            </w:r>
            <w:r>
              <w:fldChar w:fldCharType="begin"/>
              <w:instrText xml:space="preserve">= #B16 \# "#.##0,00"  \T ,.</w:instrText>
              <w:fldChar w:fldCharType="separate"/>
              <w:t>-0,00</w:t>
              <w:fldChar w:fldCharType="end"/>
            </w:r>
            <w:r>
              <w:t xml:space="preserve"> =</w:t>
            </w:r>
          </w:p>
        </w:tc>
        <w:tc>
          <w:tcPr>
            <w:tcW w:w="357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1912" w:type="dxa"/>
            <w:gridSpan w:val="3"/>
            <w:vAlign w:val="bottom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#F8+#B12+#B16 \# "#.##0,00"  \T ,.</w:instrText>
              <w:fldChar w:fldCharType="separate"/>
              <w:t>11.016,08</w:t>
              <w:fldChar w:fldCharType="end"/>
            </w:r>
            <w:r>
              <w:t xml:space="preserve"> € 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520" w:type="pct"/>
            <w:gridSpan w:val="10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pStyle w:val="para5"/>
              <w:numPr>
                <w:ilvl w:val="1"/>
                <w:numId w:val="1"/>
              </w:numPr>
            </w:pPr>
            <w:bookmarkStart w:id="0" w:name="_TOC000121"/>
            <w:r>
              <w:t>Ertragswert der baulichen Anlage:</w:t>
            </w:r>
          </w:p>
        </w:tc>
        <w:tc>
          <w:tcPr>
            <w:tcW w:w="357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1912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870" w:type="pct"/>
            <w:gridSpan w:val="4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Liegenschaftszinssatz:</w:t>
            </w:r>
          </w:p>
        </w:tc>
        <w:tc>
          <w:tcPr>
            <w:tcW w:w="1650" w:type="pct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357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1912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BARWERTFAKTOR.#B2 \# "0,0"  \T ,.</w:instrText>
              <w:fldChar w:fldCharType="separate"/>
              <w:t>{Unbekannter Variablenname}</w:t>
              <w:fldChar w:fldCharType="end"/>
            </w:r>
            <w:r>
              <w:t xml:space="preserve"> %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870" w:type="pct"/>
            <w:gridSpan w:val="4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Restnutzungsdauer</w:t>
            </w:r>
          </w:p>
        </w:tc>
        <w:tc>
          <w:tcPr>
            <w:tcW w:w="1650" w:type="pct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357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1912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BARWERTFAKTOR.#B3 \# "#.##0,xxxxxxxxxxxxxxxxxxxx"  \T ,.</w:instrText>
              <w:fldChar w:fldCharType="separate"/>
              <w:t>{Unbekannter Variablenname}</w:t>
              <w:fldChar w:fldCharType="end"/>
            </w:r>
            <w:r>
              <w:t xml:space="preserve"> Jahre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410" w:type="pct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Daraus resultierender Barwertfaktor</w:t>
            </w:r>
          </w:p>
        </w:tc>
        <w:tc>
          <w:tcPr>
            <w:tcW w:w="1110" w:type="pct"/>
            <w:gridSpan w:val="4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357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1912" w:type="dxa"/>
            <w:gridSpan w:val="3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BARWERTFAKTOR.#B6 \# "#.##0,00"  \T ,.</w:instrText>
              <w:fldChar w:fldCharType="separate"/>
              <w:t>{Unbekannter Variablenname}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520" w:type="pct"/>
            <w:gridSpan w:val="10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Ertragswert der baulichen Anlage</w:t>
            </w:r>
          </w:p>
          <w:p>
            <w:pPr/>
            <w:r>
              <w:fldChar w:fldCharType="begin"/>
              <w:instrText xml:space="preserve">= #C17 \# "#.##0,00"  \T ,.</w:instrText>
              <w:fldChar w:fldCharType="separate"/>
              <w:t>11.016,08</w:t>
              <w:fldChar w:fldCharType="end"/>
            </w:r>
            <w:r>
              <w:t xml:space="preserve"> x </w:t>
            </w:r>
            <w:r>
              <w:fldChar w:fldCharType="begin"/>
              <w:instrText xml:space="preserve">= #D21 \# "#.##0,xxxxxxxxxxxxxxxxxxxx"  \T ,.</w:instrText>
              <w:fldChar w:fldCharType="separate"/>
              <w:t>0</w:t>
              <w:fldChar w:fldCharType="end"/>
            </w:r>
            <w:r>
              <w:t xml:space="preserve"> =</w:t>
            </w:r>
          </w:p>
        </w:tc>
        <w:tc>
          <w:tcPr>
            <w:tcW w:w="357" w:type="dxa"/>
            <w:gridSpan w:val="2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  <w:tc>
          <w:tcPr>
            <w:tcW w:w="1912" w:type="dxa"/>
            <w:gridSpan w:val="3"/>
            <w:vAlign w:val="bottom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#C17*#D21 \# "#.##0,00"  \T ,.</w:instrText>
              <w:fldChar w:fldCharType="separate"/>
              <w:t>0,00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59" w:type="dxa"/>
            <w:gridSpan w:val="8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zzgl. Bodenwert</w:t>
            </w:r>
          </w:p>
        </w:tc>
        <w:tc>
          <w:tcPr>
            <w:tcW w:w="1920" w:type="dxa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0" w:space="0" w:color="000000" tmln="1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#B15 \# "#.##0,00"  \T ,.</w:instrText>
              <w:fldChar w:fldCharType="separate"/>
              <w:t>163.322,00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57" w:hRule="exact"/>
        </w:trPr>
        <w:tc>
          <w:tcPr>
            <w:tcW w:w="5659" w:type="dxa"/>
            <w:gridSpan w:val="8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/>
          </w:p>
        </w:tc>
        <w:tc>
          <w:tcPr>
            <w:tcW w:w="1920" w:type="dxa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59" w:type="dxa"/>
            <w:gridSpan w:val="8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Vorläufiger Ertragswert der baulichen Anlage</w:t>
            </w:r>
          </w:p>
        </w:tc>
        <w:tc>
          <w:tcPr>
            <w:tcW w:w="1920" w:type="dxa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#C22+#B23 \# "#.##0,00"  \T ,.</w:instrText>
              <w:fldChar w:fldCharType="separate"/>
              <w:t>163.322,00</w:t>
              <w:fldChar w:fldCharType="end"/>
            </w:r>
            <w:r>
              <w:t xml:space="preserve"> €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59" w:type="dxa"/>
            <w:gridSpan w:val="8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pStyle w:val="para5"/>
              <w:numPr>
                <w:ilvl w:val="1"/>
                <w:numId w:val="1"/>
              </w:numPr>
              <w:spacing w:before="0"/>
              <w:jc w:val="left"/>
            </w:pPr>
            <w:bookmarkStart w:id="1" w:name="_TOC000122"/>
            <w:r>
              <w:t>besondere objektspezifische Grundstücksmerkmale:</w:t>
            </w:r>
          </w:p>
        </w:tc>
        <w:tc>
          <w:tcPr>
            <w:tcW w:w="1920" w:type="dxa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11" w:hRule="auto"/>
        </w:trPr>
        <w:tc>
          <w:tcPr>
            <w:tcW w:w="5659" w:type="dxa"/>
            <w:gridSpan w:val="8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Balkonsanierung</w:t>
            </w:r>
          </w:p>
        </w:tc>
        <w:tc>
          <w:tcPr>
            <w:tcW w:w="1920" w:type="dxa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t>-2.000,00 €</w:t>
            </w:r>
          </w:p>
        </w:tc>
      </w:tr>
      <w:tr>
        <w:trPr>
          <w:tblHeader w:val="0"/>
          <w:trKeepWithNext w:val="0"/>
          <w:trBreak w:val="0"/>
          <w:cantSplit w:val="0"/>
          <w:trHeight w:val="11" w:hRule="exact"/>
        </w:trPr>
        <w:tc>
          <w:tcPr>
            <w:tcW w:w="5659" w:type="dxa"/>
            <w:gridSpan w:val="8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/>
          </w:p>
        </w:tc>
        <w:tc>
          <w:tcPr>
            <w:tcW w:w="1920" w:type="dxa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11" w:hRule="exact"/>
        </w:trPr>
        <w:tc>
          <w:tcPr>
            <w:tcW w:w="5659" w:type="dxa"/>
            <w:gridSpan w:val="8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pStyle w:val="para4"/>
              <w:spacing w:line="240" w:lineRule="auto"/>
              <w:jc w:val="left"/>
              <w:tabs defTabSz="350"/>
            </w:pPr>
            <w:r/>
          </w:p>
        </w:tc>
        <w:tc>
          <w:tcPr>
            <w:tcW w:w="1920" w:type="dxa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pStyle w:val="para4"/>
              <w:spacing w:line="240" w:lineRule="auto"/>
              <w:jc w:val="right"/>
              <w:tabs defTabSz="350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11" w:hRule="exact"/>
        </w:trPr>
        <w:tc>
          <w:tcPr>
            <w:tcW w:w="5659" w:type="dxa"/>
            <w:gridSpan w:val="8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/>
          </w:p>
        </w:tc>
        <w:tc>
          <w:tcPr>
            <w:tcW w:w="1920" w:type="dxa"/>
            <w:gridSpan w:val="6"/>
            <w:shd w:val="none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659" w:type="dxa"/>
            <w:gridSpan w:val="8"/>
            <w:shd w:val="solid" w:color="BCE2FA" tmshd="1677721880, 0, 16442044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double" w:sz="24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/>
            <w:r>
              <w:t>Ertragswert zum Bewertungsstichtag</w:t>
            </w:r>
          </w:p>
        </w:tc>
        <w:tc>
          <w:tcPr>
            <w:tcW w:w="1920" w:type="dxa"/>
            <w:gridSpan w:val="6"/>
            <w:shd w:val="solid" w:color="BCE2FA" tmshd="1677721880, 0, 16442044"/>
            <w:tcMar>
              <w:top w:w="0" w:type="dxa"/>
              <w:left w:w="57" w:type="dxa"/>
              <w:bottom w:w="0" w:type="dxa"/>
              <w:right w:w="57" w:type="dxa"/>
            </w:tcMar>
            <w:tcBorders>
              <w:top w:val="single" w:sz="0" w:space="0" w:color="000000" tmln="1, 20, 20, 0, 0"/>
              <w:left w:val="nil" w:sz="0" w:space="0" w:color="000000" tmln="20, 20, 20, 0, 0"/>
              <w:bottom w:val="double" w:sz="24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27958650" protected="0"/>
          </w:tcPr>
          <w:p>
            <w:tmFrameSectPr/>
            <w:pPr>
              <w:spacing/>
              <w:jc w:val="right"/>
            </w:pPr>
            <w:r>
              <w:fldChar w:fldCharType="begin"/>
              <w:instrText xml:space="preserve">= SUM(#B25;#B30) \# "#.##0,00"  \T ,.</w:instrText>
              <w:fldChar w:fldCharType="separate"/>
              <w:t>161.322,00</w:t>
              <w:fldChar w:fldCharType="end"/>
            </w:r>
            <w:r>
              <w:t xml:space="preserve"> €</w:t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hybridMultilevel"/>
    <w:name w:val="Nummerierungsliste 1"/>
    <w:lvl w:ilvl="0">
      <w:start w:val="1"/>
      <w:numFmt w:val="decimal"/>
      <w:pStyle w:val="para6"/>
      <w:suff w:val="dxa"/>
      <w:lvlText w:val="%1."/>
      <w:lvlJc w:val="left"/>
      <w:addIndent w:val="0"/>
      <w:bPr>
        <w:type w:val="num"/>
        <w:numType w:val="1"/>
        <w:position w:dxa="360" w:dya="0"/>
        <w:jc w:val="left"/>
      </w:bPr>
      <w:rPr>
        <w:u w:color="auto" w:val="none"/>
      </w:rPr>
    </w:lvl>
    <w:lvl w:ilvl="1">
      <w:start w:val="1"/>
      <w:numFmt w:val="decimal"/>
      <w:pStyle w:val="para5"/>
      <w:suff w:val="dxa"/>
      <w:lvlText w:val="%1.%2."/>
      <w:lvlJc w:val="left"/>
      <w:addIndent w:val="0"/>
      <w:bPr>
        <w:type w:val="num"/>
        <w:numType w:val="1"/>
        <w:position w:dxa="501" w:dya="0"/>
        <w:jc w:val="left"/>
      </w:bPr>
      <w:rPr>
        <w:u w:color="auto" w:val="none"/>
      </w:rPr>
    </w:lvl>
    <w:lvl w:ilvl="2">
      <w:start w:val="1"/>
      <w:numFmt w:val="decimal"/>
      <w:suff w:val="dxa"/>
      <w:lvlText w:val="%1.%2.%3."/>
      <w:lvlJc w:val="left"/>
      <w:addIndent w:val="0"/>
      <w:bPr>
        <w:type w:val="num"/>
        <w:numType w:val="1"/>
        <w:position w:dxa="642" w:dya="0"/>
        <w:jc w:val="left"/>
      </w:bPr>
      <w:rPr>
        <w:u w:color="auto" w:val="none"/>
      </w:rPr>
    </w:lvl>
    <w:lvl w:ilvl="3">
      <w:start w:val="1"/>
      <w:numFmt w:val="decimal"/>
      <w:suff w:val="dxa"/>
      <w:lvlText w:val="%1.%2.%3.%4."/>
      <w:lvlJc w:val="left"/>
      <w:addIndent w:val="0"/>
      <w:bPr>
        <w:type w:val="num"/>
        <w:numType w:val="1"/>
        <w:position w:dxa="783" w:dya="0"/>
        <w:jc w:val="left"/>
      </w:bPr>
      <w:rPr>
        <w:u w:color="auto" w:val="none"/>
      </w:rPr>
    </w:lvl>
    <w:lvl w:ilvl="4">
      <w:start w:val="1"/>
      <w:numFmt w:val="decimal"/>
      <w:suff w:val="dxa"/>
      <w:lvlText w:val="%1.%2.%3.%4.%5."/>
      <w:lvlJc w:val="left"/>
      <w:addIndent w:val="0"/>
      <w:bPr>
        <w:type w:val="num"/>
        <w:numType w:val="1"/>
        <w:position w:dxa="924" w:dya="0"/>
        <w:jc w:val="left"/>
      </w:bPr>
      <w:rPr>
        <w:u w:color="auto" w:val="none"/>
      </w:rPr>
    </w:lvl>
    <w:lvl w:ilvl="5">
      <w:start w:val="1"/>
      <w:numFmt w:val="decimal"/>
      <w:suff w:val="dxa"/>
      <w:lvlText w:val="%1.%2.%3.%4.%5.%6."/>
      <w:lvlJc w:val="left"/>
      <w:addIndent w:val="0"/>
      <w:bPr>
        <w:type w:val="num"/>
        <w:numType w:val="1"/>
        <w:position w:dxa="1065" w:dya="0"/>
        <w:jc w:val="left"/>
      </w:bPr>
      <w:rPr>
        <w:u w:color="auto" w:val="none"/>
      </w:rPr>
    </w:lvl>
    <w:lvl w:ilvl="6">
      <w:start w:val="1"/>
      <w:numFmt w:val="decimal"/>
      <w:suff w:val="dxa"/>
      <w:lvlText w:val="%1.%2.%3.%4.%5.%6.%7."/>
      <w:lvlJc w:val="left"/>
      <w:addIndent w:val="0"/>
      <w:bPr>
        <w:type w:val="num"/>
        <w:numType w:val="1"/>
        <w:position w:dxa="1206" w:dya="0"/>
        <w:jc w:val="left"/>
      </w:bPr>
      <w:rPr>
        <w:u w:color="auto" w:val="none"/>
      </w:rPr>
    </w:lvl>
    <w:lvl w:ilvl="7">
      <w:start w:val="1"/>
      <w:numFmt w:val="decimal"/>
      <w:suff w:val="dxa"/>
      <w:lvlText w:val="%1.%2.%3.%4.%5.%6.%7.%8."/>
      <w:lvlJc w:val="left"/>
      <w:addIndent w:val="0"/>
      <w:bPr>
        <w:type w:val="num"/>
        <w:numType w:val="1"/>
        <w:position w:dxa="1347" w:dya="0"/>
        <w:jc w:val="left"/>
      </w:bPr>
      <w:rPr>
        <w:u w:color="auto" w:val="none"/>
      </w:rPr>
    </w:lvl>
    <w:lvl w:ilvl="8">
      <w:start w:val="1"/>
      <w:numFmt w:val="decimal"/>
      <w:suff w:val="dxa"/>
      <w:lvlText w:val="%1.%2.%3.%4.%5.%6.%7.%8.%9."/>
      <w:lvlJc w:val="left"/>
      <w:addIndent w:val="0"/>
      <w:bPr>
        <w:type w:val="num"/>
        <w:numType w:val="1"/>
        <w:position w:dxa="1488" w:dya="0"/>
        <w:jc w:val="left"/>
      </w:bPr>
      <w:rPr>
        <w:u w:color="auto"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27958650" w:val="1218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4"/>
        <w:szCs w:val="24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Tabelle_BFB"/>
    <w:qFormat/>
    <w:basedOn w:val="para0"/>
    <w:pPr>
      <w:spacing w:line="360" w:lineRule="auto"/>
      <w:jc w:val="both"/>
      <w:hyphenationLines w:val="2"/>
    </w:pPr>
  </w:style>
  <w:style w:type="paragraph" w:styleId="para5" w:customStyle="1">
    <w:name w:val="Wert_2"/>
    <w:qFormat/>
    <w:basedOn w:val="para6"/>
    <w:next w:val="para0"/>
    <w:pPr>
      <w:numPr>
        <w:ilvl w:val="1"/>
        <w:numId w:val="1"/>
      </w:numPr>
      <w:ind w:left="500"/>
      <w:spacing w:before="280"/>
      <w:keepNext w:val="0"/>
      <w:keepLines w:val="0"/>
    </w:pPr>
    <w:rPr>
      <w:rFonts w:ascii="Calibri" w:hAnsi="Calibri" w:eastAsia="Calibri" w:cs="Calibri"/>
      <w:b w:val="0"/>
      <w:bCs w:val="0"/>
      <w:sz w:val="24"/>
      <w:szCs w:val="24"/>
    </w:rPr>
  </w:style>
  <w:style w:type="paragraph" w:styleId="para6" w:customStyle="1">
    <w:name w:val="Wert_1"/>
    <w:qFormat/>
    <w:basedOn w:val="para1"/>
    <w:next w:val="para0"/>
    <w:pPr>
      <w:numPr>
        <w:ilvl w:val="0"/>
        <w:numId w:val="1"/>
      </w:numPr>
      <w:ind w:left="360"/>
      <w:spacing w:before="480" w:after="0" w:line="360" w:lineRule="auto"/>
      <w:jc w:val="both"/>
      <w:hyphenationLines w:val="2"/>
    </w:pPr>
    <w:rPr>
      <w:rFonts w:ascii="Cambria" w:hAnsi="Cambria" w:eastAsia="Cambria" w:cs="Cambria"/>
      <w:color w:val="0000ff"/>
      <w:sz w:val="28"/>
      <w:szCs w:val="2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4"/>
        <w:szCs w:val="24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Tabelle_BFB"/>
    <w:qFormat/>
    <w:basedOn w:val="para0"/>
    <w:pPr>
      <w:spacing w:line="360" w:lineRule="auto"/>
      <w:jc w:val="both"/>
      <w:hyphenationLines w:val="2"/>
    </w:pPr>
  </w:style>
  <w:style w:type="paragraph" w:styleId="para5" w:customStyle="1">
    <w:name w:val="Wert_2"/>
    <w:qFormat/>
    <w:basedOn w:val="para6"/>
    <w:next w:val="para0"/>
    <w:pPr>
      <w:numPr>
        <w:ilvl w:val="1"/>
        <w:numId w:val="1"/>
      </w:numPr>
      <w:ind w:left="500"/>
      <w:spacing w:before="280"/>
      <w:keepNext w:val="0"/>
      <w:keepLines w:val="0"/>
    </w:pPr>
    <w:rPr>
      <w:rFonts w:ascii="Calibri" w:hAnsi="Calibri" w:eastAsia="Calibri" w:cs="Calibri"/>
      <w:b w:val="0"/>
      <w:bCs w:val="0"/>
      <w:sz w:val="24"/>
      <w:szCs w:val="24"/>
    </w:rPr>
  </w:style>
  <w:style w:type="paragraph" w:styleId="para6" w:customStyle="1">
    <w:name w:val="Wert_1"/>
    <w:qFormat/>
    <w:basedOn w:val="para1"/>
    <w:next w:val="para0"/>
    <w:pPr>
      <w:numPr>
        <w:ilvl w:val="0"/>
        <w:numId w:val="1"/>
      </w:numPr>
      <w:ind w:left="360"/>
      <w:spacing w:before="480" w:after="0" w:line="360" w:lineRule="auto"/>
      <w:jc w:val="both"/>
      <w:hyphenationLines w:val="2"/>
    </w:pPr>
    <w:rPr>
      <w:rFonts w:ascii="Cambria" w:hAnsi="Cambria" w:eastAsia="Cambria" w:cs="Cambria"/>
      <w:color w:val="0000ff"/>
      <w:sz w:val="28"/>
      <w:szCs w:val="2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Guido Rödder</cp:lastModifiedBy>
  <cp:revision>4</cp:revision>
  <dcterms:created xsi:type="dcterms:W3CDTF">2024-10-03T12:30:38Z</dcterms:created>
  <dcterms:modified xsi:type="dcterms:W3CDTF">2024-10-03T12:30:50Z</dcterms:modified>
</cp:coreProperties>
</file>