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6"/>
      </w:pPr>
      <w:r>
        <w:t>Wie Hunde Menschen helfen</w:t>
      </w:r>
    </w:p>
    <w:p>
      <w:pPr>
        <w:pStyle w:val="para17"/>
      </w:pPr>
      <w:r>
        <w:t>Aufgabe 1</w:t>
      </w:r>
    </w:p>
    <w:p>
      <w:pPr>
        <w:pStyle w:val="para18"/>
      </w:pPr>
      <w:r>
        <w:t>Lies den Text. Welche der folgenden Wörter findest du im Text?</w:t>
      </w:r>
    </w:p>
    <w:p>
      <w:pPr>
        <w:pStyle w:val="para18"/>
      </w:pPr>
      <w:r>
        <w:t>riechen Salz Fähigkeiten aufmerksam Teelöffel beleidigen Affen Sprengstoff Instrument schwierig Ton Blut</w:t>
      </w:r>
    </w:p>
    <w:p>
      <w:pPr>
        <w:pStyle w:val="para18"/>
      </w:pPr>
      <w:r>
        <w:t>Markiere unbekannte Wörter im Text.</w:t>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417" w:top="1417" w:right="1417" w:bottom="1417" w:header="0" w:footer="0"/>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18"/>
      </w:pPr>
      <w:r>
        <w:t>Hunde haben besondere Begabungen: Sie können sehr gut riechen und genauso gut hören, und zwar so gut, dass wir Menschen uns das kaum vorstellen können. Wenn man zum Beispiel einen Teelöffel Zucker in das Becken im Schwimmbad schütten würde, könnte ein Hund diesen Zucker riechen. Und sie können Dinge hören, die wir Menschen gar nicht mitbekommen, zum Beispiel besonders hohe Töne, oder Töne, die sehr weit weg sind. Als dritte besondere Begabung kommt noch dazu, dass Hunde sehr gerne in einer Gemeinschaft leben und lernen und dass sie diese Gemeinschaft mit ganzer Kraft schützen. So ist es nicht verwunderlich, dass in vielen Bereichen Hunde zu sehr nützlichen Helfern für die Menschen geworden sind.</w:t>
      </w:r>
    </w:p>
    <w:p>
      <w:pPr>
        <w:pStyle w:val="para18"/>
      </w:pPr>
      <w:r>
        <w:t>Mit ihren besonderen Fähigkeiten im Riechen und Hören helfen uns Hunde beim Suchen und Finden. Hunde finden Menschen, die von Schneelawinen verschüttet wurden genauso wie Menschen, die nach einem Erdbeben unter Trümmern liegen und auf Hilfe hoffen. Sie finden Sprengstoff oder Rauschgift und helfen so der Polizei.</w:t>
      </w:r>
    </w:p>
    <w:p>
      <w:pPr>
        <w:pStyle w:val="para18"/>
      </w:pPr>
      <w:r>
        <w:t>Ihre besonderen Fähigkeiten zeigen sie auch als Blindenhund. Nach einer langen Ausbildung werden sie zu sicheren Begleitern und Helfern von blinden Menschen im Straßenverkehr. Sie sehen für den Blinden, wann die Ampel auf Grün springt oder wenn etwas im Weg liegt. Und falls mal jemand einen Blinden beschimpfen würde, der einen Blindenhund dabei hat, dann sollte er besser Abstand halten, denn der Hund würde sein blindes Frauchen oder Herrchen mit allen Mitteln verteidigen.</w:t>
      </w:r>
    </w:p>
    <w:p>
      <w:pPr>
        <w:pStyle w:val="para18"/>
      </w:pPr>
      <w:r>
        <w:t>In den letzten Jahren haben Hunde auch dadurch auf sich aufmerksam gemacht, dass sie vielen kranken Menschen geholfen haben. So gibt es zuckerkranke Menschen, die von ihrem speziell dafür ausgebildeten Hund daran erinnert werden, dass sie ihr Medikament nehmen müssen – das Insulin. Das müssen sie immer dann nehmen, wenn ein bestimmter Wert in ihrem Blut zu stark sinkt. Das können Hunde riechen und den Menschen warnen, bevor es gefährlich wird.</w:t>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417" w:top="1417" w:right="1417" w:bottom="1417"/>
          <w:paperSrc w:first="0" w:other="0" a="0" b="0"/>
          <w:pgNumType w:fmt="decimal"/>
          <w:cols w:num="2" w:equalWidth="1" w:space="340"/>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17"/>
      </w:pPr>
      <w:r>
        <w:t>Aufgabe 2</w:t>
      </w:r>
    </w:p>
    <w:p>
      <w:pPr>
        <w:pStyle w:val="para18"/>
      </w:pPr>
      <w:r>
        <w:t>Vervollständige die folgenden Sätze:</w:t>
      </w:r>
    </w:p>
    <w:p>
      <w:pPr>
        <w:pStyle w:val="para18"/>
      </w:pPr>
      <w:r>
        <w:t>Wenn man zum Beispiel einen Teelöffel Zucker in das Schwimmbadbecken schütten würde,</w:t>
      </w:r>
    </w:p>
    <w:p>
      <w:pPr>
        <w:pStyle w:val="para18"/>
      </w:pPr>
      <w:r>
        <w:t>Sie finden Sprengstoff oder Rauschgift</w:t>
      </w:r>
    </w:p>
    <w:p>
      <w:pPr>
        <w:pStyle w:val="para18"/>
      </w:pPr>
      <w:r>
        <w:t>Nach einer langen Ausbildung werden sie zu sicheren Begleitern</w:t>
      </w:r>
    </w:p>
    <w:p>
      <w:pPr>
        <w:pStyle w:val="para18"/>
      </w:pPr>
      <w:r>
        <w:rPr>
          <w:rFonts w:ascii="Times New Roman" w:hAnsi="Times New Roman" w:eastAsia="Times New Roman" w:cs="Times New Roman"/>
          <w:lang w:bidi="ar-sa"/>
        </w:rPr>
        <w:t>In den letzten Jahren haben Hunde auch dadurch auf sich aufmerksam gemacht,</w:t>
      </w:r>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417" w:top="1417" w:right="1417" w:bottom="1417"/>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charset w:val="00"/>
    <w:family w:val="swiss"/>
    <w:pitch w:val="default"/>
  </w:font>
  <w:font w:name="Liberation Sans">
    <w:charset w:val="00"/>
    <w:family w:val="roman"/>
    <w:pitch w:val="default"/>
  </w:font>
  <w:font w:name="Aptos">
    <w:charset w:val="00"/>
    <w:family w:val="auto"/>
    <w:pitch w:val="default"/>
  </w:font>
  <w:font w:name="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1"/>
    <w:tmBullet/>
    <w:lvl w:ilvl="0">
      <w:numFmt w:val="bullet"/>
      <w:suff w:val="dxa"/>
      <w:lvlText w:val=""/>
      <w:lvlJc w:val="left"/>
      <w:addIndent w:val="0"/>
      <w:bPr>
        <w:type w:val="round"/>
        <w:position w:dxa="360" w:dya="0"/>
        <w:jc w:val="left"/>
        <w:before w:val=""/>
        <w:after w:val="."/>
      </w:bPr>
      <w:rPr>
        <w:rFonts w:ascii="Wingdings" w:hAnsi="Wingdings" w:eastAsia="Wingdings" w:cs="Wingdings"/>
      </w:rPr>
    </w:lvl>
  </w:abstractNum>
  <w:abstractNum w:abstractNumId="2">
    <w:multiLevelType w:val="singleLevel"/>
    <w:name w:val="Bullet 2"/>
    <w:tmBullet/>
    <w:lvl w:ilvl="0">
      <w:start w:val="1"/>
      <w:numFmt w:val="decimal"/>
      <w:suff w:val="dxa"/>
      <w:lvlText w:val="%1."/>
      <w:lvlJc w:val="left"/>
      <w:addIndent w:val="0"/>
      <w:bPr>
        <w:type w:val="num"/>
        <w:numType w:val="1"/>
        <w:position w:dxa="360" w:dya="0"/>
        <w:jc w:val="left"/>
        <w:after w:val="."/>
      </w:bPr>
    </w:lvl>
  </w:abstractNum>
  <w:abstractNum w:abstractNumId="3">
    <w:multiLevelType w:val="singleLevel"/>
    <w:name w:val="Bullet 3"/>
    <w:tmBullet/>
    <w:lvl w:ilvl="0">
      <w:numFmt w:val="bullet"/>
      <w:suff w:val="dxa"/>
      <w:lvlText w:val=""/>
      <w:lvlJc w:val="left"/>
      <w:addIndent w:val="0"/>
      <w:bPr>
        <w:type w:val="hRound"/>
        <w:position w:dxa="360" w:dya="0"/>
        <w:jc w:val="left"/>
        <w:before w:val=""/>
        <w:after w:val="."/>
      </w:b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01424521" w:val="1206" w:fileVer="342" w:fileVer64="64" w:fileVerOS="3"/>
  <w:zoom w:percent="125"/>
  <w:view w:val="print"/>
  <w:defaultTabStop w:val="283"/>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9"/>
  <w:tmFmtPref w:val="54533195"/>
  <w:tmCommentsPr>
    <w:tmCommentsPlace w:val="0"/>
    <w:tmCommentsWidth w:val="3119"/>
    <w:tmCommentsColor w:val="-1"/>
  </w:tmCommentsPr>
  <w:tmReviewPr>
    <w:tmReviewEnabled w:val="0"/>
    <w:tmReviewShow w:val="1"/>
    <w:tmReviewPrint w:val="0"/>
    <w:tmRevisionNum w:val="3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2"/>
      <w:tmLastPosIdx w:val="33"/>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Liberation Sans" w:hAnsi="Liberation Sans" w:eastAsia="Liberation Sans" w:cs="Liberation Sans"/>
    </w:rPr>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paragraph" w:styleId="para8">
    <w:name w:val="Header"/>
    <w:qFormat/>
    <w:basedOn w:val="para0"/>
    <w:pPr>
      <w:spacing/>
      <w:jc w:val="center"/>
      <w:tabs defTabSz="283">
        <w:tab w:val="center" w:pos="4819" w:leader="none"/>
        <w:tab w:val="right" w:pos="9639" w:leader="none"/>
      </w:tabs>
    </w:pPr>
    <w:rPr>
      <w:sz w:val="18"/>
      <w:szCs w:val="18"/>
    </w:rPr>
  </w:style>
  <w:style w:type="paragraph" w:styleId="para9">
    <w:name w:val="Footer"/>
    <w:qFormat/>
    <w:basedOn w:val="para0"/>
    <w:pPr>
      <w:spacing/>
      <w:jc w:val="center"/>
      <w:tabs defTabSz="283">
        <w:tab w:val="center" w:pos="4535" w:leader="none"/>
        <w:tab w:val="right" w:pos="9071" w:leader="none"/>
      </w:tabs>
    </w:pPr>
    <w:rPr>
      <w:sz w:val="18"/>
      <w:szCs w:val="18"/>
    </w:rPr>
  </w:style>
  <w:style w:type="paragraph" w:styleId="para10" w:customStyle="1">
    <w:name w:val="Fett ohne Überschrift"/>
    <w:qFormat/>
    <w:basedOn w:val="para4"/>
    <w:pPr>
      <w:spacing w:line="276" w:lineRule="auto"/>
      <w:jc w:val="left"/>
      <w:widowControl/>
      <w:tabs defTabSz="708"/>
    </w:pPr>
    <w:rPr>
      <w:b/>
      <w:bCs/>
      <w:kern w:val="0" kern="0"/>
      <w:lang w:val="de-de" w:eastAsia="de-de" w:bidi="de-de"/>
    </w:rPr>
    <w:key w:val="1094"/>
  </w:style>
  <w:style w:type="paragraph" w:styleId="para11">
    <w:name w:val="List Bullet"/>
    <w:qFormat/>
    <w:basedOn w:val="para0"/>
    <w:pPr>
      <w:numPr>
        <w:ilvl w:val="0"/>
        <w:numId w:val="1"/>
      </w:numPr>
      <w:ind w:left="360"/>
      <w:spacing w:after="120"/>
    </w:pPr>
  </w:style>
  <w:style w:type="paragraph" w:styleId="para12">
    <w:name w:val="List Bullet 2"/>
    <w:qFormat/>
    <w:basedOn w:val="para11"/>
    <w:pPr>
      <w:ind w:left="643"/>
    </w:pPr>
    <w:key w:val="1089"/>
  </w:style>
  <w:style w:type="paragraph" w:styleId="para13" w:customStyle="1">
    <w:name w:val="Nummerierungszeichen 2"/>
    <w:qFormat/>
    <w:basedOn w:val="para12"/>
    <w:pPr>
      <w:numPr>
        <w:ilvl w:val="0"/>
        <w:numId w:val="2"/>
      </w:numPr>
      <w:spacing w:line="276" w:lineRule="auto"/>
      <w:widowControl/>
      <w:tabs defTabSz="708"/>
    </w:pPr>
    <w:rPr>
      <w:kern w:val="0" kern="0"/>
      <w:lang w:val="de-de" w:eastAsia="de-de" w:bidi="de-de"/>
    </w:rPr>
    <w:key w:val="1102"/>
  </w:style>
  <w:style w:type="paragraph" w:styleId="para14" w:customStyle="1">
    <w:name w:val="Kursiv ohne Überschrift"/>
    <w:qFormat/>
    <w:basedOn w:val="para4"/>
    <w:next w:val="para4"/>
    <w:pPr>
      <w:spacing w:line="276" w:lineRule="auto"/>
      <w:jc w:val="left"/>
      <w:widowControl/>
      <w:tabs defTabSz="708"/>
    </w:pPr>
    <w:rPr>
      <w:kern w:val="0" kern="0"/>
      <w:lang w:val="de-de" w:eastAsia="de-de" w:bidi="de-de"/>
    </w:rPr>
    <w:key w:val="1099"/>
  </w:style>
  <w:style w:type="paragraph" w:styleId="para15">
    <w:name w:val="List Bullet 3"/>
    <w:qFormat/>
    <w:basedOn w:val="para12"/>
    <w:pPr>
      <w:numPr>
        <w:ilvl w:val="0"/>
        <w:numId w:val="3"/>
      </w:numPr>
      <w:ind w:left="1020"/>
    </w:pPr>
  </w:style>
  <w:style w:type="paragraph" w:styleId="para16" w:customStyle="1">
    <w:name w:val="AB_Überschrift"/>
    <w:qFormat/>
    <w:basedOn w:val="para1"/>
    <w:next w:val="para0"/>
    <w:pPr>
      <w:spacing w:before="240" w:after="60"/>
      <w:widowControl/>
      <w:tabs defTabSz="708"/>
    </w:pPr>
    <w:rPr>
      <w:rFonts w:ascii="Aptos" w:hAnsi="Aptos" w:eastAsia="Aptos" w:cs="Aptos"/>
      <w:b/>
      <w:bCs/>
      <w:kern w:val="0" kern="0"/>
      <w:sz w:val="28"/>
      <w:szCs w:val="28"/>
      <w:lang w:val="de-de" w:eastAsia="de-de" w:bidi="de-de"/>
    </w:rPr>
  </w:style>
  <w:style w:type="paragraph" w:styleId="para17" w:customStyle="1">
    <w:name w:val="AB_Aufgabe"/>
    <w:qFormat/>
    <w:basedOn w:val="para2"/>
    <w:next w:val="para0"/>
    <w:pPr>
      <w:spacing w:before="240" w:after="60"/>
      <w:widowControl/>
      <w:tabs defTabSz="708"/>
    </w:pPr>
    <w:rPr>
      <w:rFonts w:ascii="Aptos" w:hAnsi="Aptos" w:eastAsia="Aptos" w:cs="Aptos"/>
      <w:b/>
      <w:bCs/>
      <w:kern w:val="0" kern="0"/>
      <w:sz w:val="24"/>
      <w:szCs w:val="24"/>
      <w:lang w:val="de-de" w:eastAsia="de-de" w:bidi="de-de"/>
    </w:rPr>
  </w:style>
  <w:style w:type="paragraph" w:styleId="para18" w:customStyle="1">
    <w:name w:val="AB_Text"/>
    <w:qFormat/>
    <w:basedOn w:val="para0"/>
    <w:pPr>
      <w:ind w:firstLine="283"/>
      <w:spacing w:line="300" w:lineRule="auto"/>
      <w:jc w:val="both"/>
      <w:widowControl/>
      <w:tabs defTabSz="708"/>
    </w:pPr>
    <w:rPr>
      <w:rFonts w:ascii="Aptos" w:hAnsi="Aptos" w:eastAsia="Aptos" w:cs="Aptos"/>
      <w:kern w:val="0" kern="0"/>
      <w:sz w:val="24"/>
      <w:szCs w:val="24"/>
      <w:lang w:val="de-de" w:eastAsia="de-de" w:bidi="de-de"/>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Liberation Sans" w:hAnsi="Liberation Sans" w:eastAsia="Liberation Sans" w:cs="Liberation Sans"/>
    </w:rPr>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paragraph" w:styleId="para8">
    <w:name w:val="Header"/>
    <w:qFormat/>
    <w:basedOn w:val="para0"/>
    <w:pPr>
      <w:spacing/>
      <w:jc w:val="center"/>
      <w:tabs defTabSz="283">
        <w:tab w:val="center" w:pos="4819" w:leader="none"/>
        <w:tab w:val="right" w:pos="9639" w:leader="none"/>
      </w:tabs>
    </w:pPr>
    <w:rPr>
      <w:sz w:val="18"/>
      <w:szCs w:val="18"/>
    </w:rPr>
  </w:style>
  <w:style w:type="paragraph" w:styleId="para9">
    <w:name w:val="Footer"/>
    <w:qFormat/>
    <w:basedOn w:val="para0"/>
    <w:pPr>
      <w:spacing/>
      <w:jc w:val="center"/>
      <w:tabs defTabSz="283">
        <w:tab w:val="center" w:pos="4535" w:leader="none"/>
        <w:tab w:val="right" w:pos="9071" w:leader="none"/>
      </w:tabs>
    </w:pPr>
    <w:rPr>
      <w:sz w:val="18"/>
      <w:szCs w:val="18"/>
    </w:rPr>
  </w:style>
  <w:style w:type="paragraph" w:styleId="para10" w:customStyle="1">
    <w:name w:val="Fett ohne Überschrift"/>
    <w:qFormat/>
    <w:basedOn w:val="para4"/>
    <w:pPr>
      <w:spacing w:line="276" w:lineRule="auto"/>
      <w:jc w:val="left"/>
      <w:widowControl/>
      <w:tabs defTabSz="708"/>
    </w:pPr>
    <w:rPr>
      <w:b/>
      <w:bCs/>
      <w:kern w:val="0" kern="0"/>
      <w:lang w:val="de-de" w:eastAsia="de-de" w:bidi="de-de"/>
    </w:rPr>
    <w:key w:val="1094"/>
  </w:style>
  <w:style w:type="paragraph" w:styleId="para11">
    <w:name w:val="List Bullet"/>
    <w:qFormat/>
    <w:basedOn w:val="para0"/>
    <w:pPr>
      <w:numPr>
        <w:ilvl w:val="0"/>
        <w:numId w:val="1"/>
      </w:numPr>
      <w:ind w:left="360"/>
      <w:spacing w:after="120"/>
    </w:pPr>
  </w:style>
  <w:style w:type="paragraph" w:styleId="para12">
    <w:name w:val="List Bullet 2"/>
    <w:qFormat/>
    <w:basedOn w:val="para11"/>
    <w:pPr>
      <w:ind w:left="643"/>
    </w:pPr>
    <w:key w:val="1089"/>
  </w:style>
  <w:style w:type="paragraph" w:styleId="para13" w:customStyle="1">
    <w:name w:val="Nummerierungszeichen 2"/>
    <w:qFormat/>
    <w:basedOn w:val="para12"/>
    <w:pPr>
      <w:numPr>
        <w:ilvl w:val="0"/>
        <w:numId w:val="2"/>
      </w:numPr>
      <w:spacing w:line="276" w:lineRule="auto"/>
      <w:widowControl/>
      <w:tabs defTabSz="708"/>
    </w:pPr>
    <w:rPr>
      <w:kern w:val="0" kern="0"/>
      <w:lang w:val="de-de" w:eastAsia="de-de" w:bidi="de-de"/>
    </w:rPr>
    <w:key w:val="1102"/>
  </w:style>
  <w:style w:type="paragraph" w:styleId="para14" w:customStyle="1">
    <w:name w:val="Kursiv ohne Überschrift"/>
    <w:qFormat/>
    <w:basedOn w:val="para4"/>
    <w:next w:val="para4"/>
    <w:pPr>
      <w:spacing w:line="276" w:lineRule="auto"/>
      <w:jc w:val="left"/>
      <w:widowControl/>
      <w:tabs defTabSz="708"/>
    </w:pPr>
    <w:rPr>
      <w:kern w:val="0" kern="0"/>
      <w:lang w:val="de-de" w:eastAsia="de-de" w:bidi="de-de"/>
    </w:rPr>
    <w:key w:val="1099"/>
  </w:style>
  <w:style w:type="paragraph" w:styleId="para15">
    <w:name w:val="List Bullet 3"/>
    <w:qFormat/>
    <w:basedOn w:val="para12"/>
    <w:pPr>
      <w:numPr>
        <w:ilvl w:val="0"/>
        <w:numId w:val="3"/>
      </w:numPr>
      <w:ind w:left="1020"/>
    </w:pPr>
  </w:style>
  <w:style w:type="paragraph" w:styleId="para16" w:customStyle="1">
    <w:name w:val="AB_Überschrift"/>
    <w:qFormat/>
    <w:basedOn w:val="para1"/>
    <w:next w:val="para0"/>
    <w:pPr>
      <w:spacing w:before="240" w:after="60"/>
      <w:widowControl/>
      <w:tabs defTabSz="708"/>
    </w:pPr>
    <w:rPr>
      <w:rFonts w:ascii="Aptos" w:hAnsi="Aptos" w:eastAsia="Aptos" w:cs="Aptos"/>
      <w:b/>
      <w:bCs/>
      <w:kern w:val="0" kern="0"/>
      <w:sz w:val="28"/>
      <w:szCs w:val="28"/>
      <w:lang w:val="de-de" w:eastAsia="de-de" w:bidi="de-de"/>
    </w:rPr>
  </w:style>
  <w:style w:type="paragraph" w:styleId="para17" w:customStyle="1">
    <w:name w:val="AB_Aufgabe"/>
    <w:qFormat/>
    <w:basedOn w:val="para2"/>
    <w:next w:val="para0"/>
    <w:pPr>
      <w:spacing w:before="240" w:after="60"/>
      <w:widowControl/>
      <w:tabs defTabSz="708"/>
    </w:pPr>
    <w:rPr>
      <w:rFonts w:ascii="Aptos" w:hAnsi="Aptos" w:eastAsia="Aptos" w:cs="Aptos"/>
      <w:b/>
      <w:bCs/>
      <w:kern w:val="0" kern="0"/>
      <w:sz w:val="24"/>
      <w:szCs w:val="24"/>
      <w:lang w:val="de-de" w:eastAsia="de-de" w:bidi="de-de"/>
    </w:rPr>
  </w:style>
  <w:style w:type="paragraph" w:styleId="para18" w:customStyle="1">
    <w:name w:val="AB_Text"/>
    <w:qFormat/>
    <w:basedOn w:val="para0"/>
    <w:pPr>
      <w:ind w:firstLine="283"/>
      <w:spacing w:line="300" w:lineRule="auto"/>
      <w:jc w:val="both"/>
      <w:widowControl/>
      <w:tabs defTabSz="708"/>
    </w:pPr>
    <w:rPr>
      <w:rFonts w:ascii="Aptos" w:hAnsi="Aptos" w:eastAsia="Aptos" w:cs="Aptos"/>
      <w:kern w:val="0" kern="0"/>
      <w:sz w:val="24"/>
      <w:szCs w:val="24"/>
      <w:lang w:val="de-de" w:eastAsia="de-de" w:bidi="de-de"/>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Liberation Sans"/>
        <a:ea typeface="Liberation Sans"/>
        <a:cs typeface="Liberation Sans"/>
      </a:majorFont>
      <a:minorFont>
        <a:latin typeface="Liberation Sans"/>
        <a:ea typeface="Liberation Sans"/>
        <a:cs typeface="Liberation San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rev.1206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Torsten Pätzold</cp:lastModifiedBy>
  <cp:revision>33</cp:revision>
  <dcterms:created xsi:type="dcterms:W3CDTF">2023-12-01T09:54:57Z</dcterms:created>
  <dcterms:modified xsi:type="dcterms:W3CDTF">2023-12-01T09:55:21Z</dcterms:modified>
</cp:coreProperties>
</file>