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Expose (Mit nicht dargestelltem accent aigu + Buchstaben ‚e‘ –&gt; Expos </w:t>
      </w:r>
    </w:p>
    <w:p>
      <w:r/>
    </w:p>
    <w:p>
      <w:r>
        <w:t>Le pere (Mit nicht dargestelltem accent grave + Buchstaben ‚e’) –&gt; Le per </w:t>
      </w:r>
    </w:p>
    <w:p>
      <w:r/>
    </w:p>
    <w:p>
      <w:r>
        <w:t>Sur (Mit nicht dargestelltem accent circonflexe + Buchstabe ‚u‘)–&gt; s r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9323567" w:val="1200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7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Christian Gericke</cp:lastModifiedBy>
  <cp:revision>1</cp:revision>
  <dcterms:created xsi:type="dcterms:W3CDTF">2023-07-14T08:20:50Z</dcterms:created>
  <dcterms:modified xsi:type="dcterms:W3CDTF">2023-07-14T08:32:47Z</dcterms:modified>
</cp:coreProperties>
</file>