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4"/>
        <w:tabs defTabSz="708">
          <w:tab w:val="right" w:pos="9639" w:leader="dot"/>
        </w:tabs>
        <w:rPr>
          <w:rFonts w:ascii="Arial" w:hAnsi="Arial" w:eastAsia="Arial" w:cs="Arial"/>
        </w:rPr>
      </w:pPr>
      <w:r>
        <w:rPr>
          <w:rFonts w:ascii="Arial" w:hAnsi="Arial" w:eastAsia="Arial" w:cs="Arial"/>
        </w:rPr>
        <w:fldChar w:fldCharType="begin"/>
      </w:r>
      <w:r>
        <w:rPr>
          <w:rFonts w:ascii="Arial" w:hAnsi="Arial" w:eastAsia="Arial" w:cs="Arial"/>
        </w:rPr>
        <w:instrText xml:space="preserve"> TOC \o "1 - 9" \z </w:instrText>
      </w:r>
      <w:r>
        <w:rPr>
          <w:rFonts w:ascii="Arial" w:hAnsi="Arial" w:eastAsia="Arial" w:cs="Arial"/>
        </w:rPr>
        <w:fldChar w:fldCharType="separate"/>
      </w:r>
      <w:r>
        <w:rPr>
          <w:rFonts w:ascii="Arial" w:hAnsi="Arial" w:eastAsia="Arial" w:cs="Arial"/>
          <w:hyperlink w:anchor="_TOC000002"/>
        </w:rPr>
        <w:t>Titel 1</w:t>
        <w:tab/>
        <w:t>2</w:t>
      </w:r>
    </w:p>
    <w:p>
      <w:pPr>
        <w:pStyle w:val="para4"/>
        <w:tabs defTabSz="708">
          <w:tab w:val="right" w:pos="9639" w:leader="dot"/>
        </w:tabs>
        <w:rPr>
          <w:rFonts w:ascii="Arial" w:hAnsi="Arial" w:eastAsia="Arial" w:cs="Arial"/>
        </w:rPr>
      </w:pPr>
      <w:r>
        <w:rPr>
          <w:rFonts w:ascii="Arial" w:hAnsi="Arial" w:eastAsia="Arial" w:cs="Arial"/>
          <w:hyperlink w:anchor="_TOC000003"/>
        </w:rPr>
        <w:t>Titel 2</w:t>
        <w:tab/>
        <w:t>2</w:t>
      </w:r>
    </w:p>
    <w:p>
      <w:pPr>
        <w:pStyle w:val="para4"/>
        <w:tabs defTabSz="708">
          <w:tab w:val="right" w:pos="9639" w:leader="dot"/>
        </w:tabs>
        <w:rPr>
          <w:rFonts w:ascii="Arial" w:hAnsi="Arial" w:eastAsia="Arial" w:cs="Arial"/>
        </w:rPr>
      </w:pPr>
      <w:r>
        <w:rPr>
          <w:rFonts w:ascii="Arial" w:hAnsi="Arial" w:eastAsia="Arial" w:cs="Arial"/>
          <w:hyperlink w:anchor="_TOC000004"/>
        </w:rPr>
        <w:t>Titel 3</w:t>
        <w:tab/>
        <w:t>2</w:t>
      </w:r>
    </w:p>
    <w:p>
      <w:pPr>
        <w:pStyle w:val="para5"/>
        <w:tabs defTabSz="708">
          <w:tab w:val="right" w:pos="9639" w:leader="dot"/>
        </w:tabs>
        <w:rPr>
          <w:rFonts w:ascii="Arial" w:hAnsi="Arial" w:eastAsia="Arial" w:cs="Arial"/>
        </w:rPr>
      </w:pPr>
      <w:r>
        <w:rPr>
          <w:rFonts w:ascii="Arial" w:hAnsi="Arial" w:eastAsia="Arial" w:cs="Arial"/>
          <w:hyperlink w:anchor="_TOC000005"/>
        </w:rPr>
        <w:t>Titel 3.1</w:t>
        <w:tab/>
        <w:t>2</w:t>
      </w:r>
    </w:p>
    <w:p>
      <w:r>
        <w:fldChar w:fldCharType="end"/>
      </w:r>
      <w:r/>
    </w:p>
    <w:p>
      <w:pPr>
        <w:pStyle w:val="para1"/>
      </w:pPr>
      <w:r>
        <w:br w:type="page"/>
      </w:r>
      <w:bookmarkStart w:id="0" w:name="_TOC000002"/>
      <w:r>
        <w:t>Titel 1</w:t>
      </w:r>
      <w:bookmarkEnd w:id="0"/>
      <w:r/>
    </w:p>
    <w:p>
      <w:r>
        <w:t>Weit hinten, hinter den Wortbergen, fern der Länder Vokalien und Konsonantien leben die Blindtexte.</w:t>
      </w:r>
    </w:p>
    <w:p>
      <w:pPr>
        <w:pStyle w:val="para1"/>
      </w:pPr>
      <w:bookmarkStart w:id="1" w:name="_TOC000003"/>
      <w:r>
        <w:t>Titel 2</w:t>
      </w:r>
      <w:bookmarkEnd w:id="1"/>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pPr>
        <w:pStyle w:val="para1"/>
      </w:pPr>
      <w:bookmarkStart w:id="2" w:name="_TOC000004"/>
      <w:r>
        <w:t>Titel 3</w:t>
      </w:r>
      <w:bookmarkEnd w:id="2"/>
      <w:r/>
    </w:p>
    <w:p>
      <w:r>
        <w:t>Weit hinten, hinter den Wortbergen, fern der Länder Vokalien und Konsonantien leben die Blindtexte. Abgeschieden wohnen sie in Buchstabhausen an der Küste des Semantik, eines großen Sprachozeans.</w:t>
      </w:r>
    </w:p>
    <w:p>
      <w:r>
        <w:t>Ein kleines Bächlein namens Duden fließt durch ihren Ort und versorgt sie mit den nötigen Regelialien. Es ist ein paradiesmatisches Land, in dem einem gebratene Satzteile in den Mund fliegen.</w:t>
      </w:r>
    </w:p>
    <w:p>
      <w:pPr>
        <w:pStyle w:val="para2"/>
      </w:pPr>
      <w:bookmarkStart w:id="3" w:name="_TOC000005"/>
      <w:r>
        <w:t xml:space="preserve">Titel </w:t>
      </w:r>
      <w:bookmarkEnd w:id="3"/>
      <w:r>
        <w:t>3.1</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type w:val="continuous"/>
      <w:pgSz w:h="16839" w:w="11907"/>
      <w:pgMar w:left="1134" w:top="1134" w:right="1134" w:bottom="1134"/>
      <w:paperSrc w:first="0" w:other="0" a="0" b="0"/>
      <w:pgNumType w:fmt="decimal"/>
      <w:tmGutter w:val="1"/>
      <w:mirrorMargins w:val="0"/>
      <w:tmSection w:h="-1"/>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default"/>
  </w:font>
  <w:font w:name="Calibri">
    <w:panose1 w:val="020F0502020204030204"/>
    <w:charset w:val="00"/>
    <w:family w:val="swiss"/>
    <w:pitch w:val="default"/>
  </w:font>
  <w:font w:name="Bubblegum Sans">
    <w:panose1 w:val="02000506000000020004"/>
    <w:charset w:val="00"/>
    <w:family w:val="auto"/>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85032896" w:val="1110" w:fileVer="342" w:fileVer64="64" w:fileVerOS="4"/>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compatSetting w:name="compatibilityMode" w:uri="http://schemas.microsoft.com/office/word" w:val="15"/>
  </w:compat>
  <w:shapeDefaults>
    <o:shapedefaults v:ext="edit" spidmax="1026"/>
    <o:shapelayout v:ext="edit">
      <o:rules v:ext="edit"/>
    </o:shapelayout>
  </w:shapeDefaults>
  <w:tmPrefOne w:val="16"/>
  <w:tmPrefTwo w:val="1"/>
  <w:tmFmtPref w:val="54533195"/>
  <w:tmCommentsPr>
    <w:tmCommentsPlace w:val="0"/>
    <w:tmCommentsWidth w:val="3119"/>
    <w:tmCommentsColor w:val="-1"/>
  </w:tmCommentsPr>
  <w:tmReviewPr>
    <w:tmReviewEnabled w:val="0"/>
    <w:tmReviewShow w:val="1"/>
    <w:tmReviewPrint w:val="0"/>
    <w:tmRevisionNum w:val="2"/>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0"/>
      <w:tmLastPosIdx w:val="0"/>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Calibri"/>
        <w:kern w:val="1" kern="1"/>
        <w:sz w:val="22"/>
        <w:szCs w:val="22"/>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Bubblegum Sans" w:hAnsi="Bubblegum Sans" w:eastAsia="Bubblegum Sans" w:cs="Bubblegum Sans"/>
    </w:rPr>
    <w:key w:val="1072"/>
  </w:style>
  <w:style w:type="paragraph" w:styleId="para1">
    <w:name w:val="heading 1"/>
    <w:qFormat/>
    <w:basedOn w:val="para0"/>
    <w:next w:val="para0"/>
    <w:pPr>
      <w:spacing w:before="240" w:after="60"/>
      <w:keepNext/>
      <w:outlineLvl w:val="0"/>
      <w:keepLines/>
    </w:pPr>
    <w:rPr>
      <w:rFonts w:ascii="Arial" w:hAnsi="Arial" w:eastAsia="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toc 1"/>
    <w:qFormat/>
    <w:basedOn w:val="para0"/>
    <w:next w:val="para0"/>
  </w:style>
  <w:style w:type="paragraph" w:styleId="para5">
    <w:name w:val="toc 2"/>
    <w:qFormat/>
    <w:basedOn w:val="para0"/>
    <w:next w:val="para0"/>
    <w:pPr>
      <w:ind w:left="283"/>
    </w:p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libri" w:hAnsi="Calibri" w:eastAsia="Calibri" w:cs="Calibri"/>
        <w:kern w:val="1" kern="1"/>
        <w:sz w:val="22"/>
        <w:szCs w:val="22"/>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Bubblegum Sans" w:hAnsi="Bubblegum Sans" w:eastAsia="Bubblegum Sans" w:cs="Bubblegum Sans"/>
    </w:rPr>
    <w:key w:val="1072"/>
  </w:style>
  <w:style w:type="paragraph" w:styleId="para1">
    <w:name w:val="heading 1"/>
    <w:qFormat/>
    <w:basedOn w:val="para0"/>
    <w:next w:val="para0"/>
    <w:pPr>
      <w:spacing w:before="240" w:after="60"/>
      <w:keepNext/>
      <w:outlineLvl w:val="0"/>
      <w:keepLines/>
    </w:pPr>
    <w:rPr>
      <w:rFonts w:ascii="Arial" w:hAnsi="Arial" w:eastAsia="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toc 1"/>
    <w:qFormat/>
    <w:basedOn w:val="para0"/>
    <w:next w:val="para0"/>
  </w:style>
  <w:style w:type="paragraph" w:styleId="para5">
    <w:name w:val="toc 2"/>
    <w:qFormat/>
    <w:basedOn w:val="para0"/>
    <w:next w:val="para0"/>
    <w:pPr>
      <w:ind w:left="283"/>
    </w:p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Bubblegum Sans"/>
        <a:ea typeface="Bubblegum Sans"/>
        <a:cs typeface="Bubblegum Sans"/>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NX rev.1110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 Schultz</cp:lastModifiedBy>
  <cp:revision>2</cp:revision>
  <dcterms:created xsi:type="dcterms:W3CDTF">2023-05-25T16:32:19Z</dcterms:created>
  <dcterms:modified xsi:type="dcterms:W3CDTF">2023-05-25T16:41:36Z</dcterms:modified>
</cp:coreProperties>
</file>