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OfficinaSerif" w:hAnsi="OfficinaSerif" w:eastAsia="OfficinaSerif" w:cs="OfficinaSerif"/>
          <w:sz w:val="44"/>
          <w:szCs w:val="44"/>
        </w:rPr>
      </w:pPr>
      <w:r/>
      <w:bookmarkStart w:id="0" w:name="_TOC000040"/>
      <w:r/>
      <w:r>
        <w:rPr>
          <w:rFonts w:ascii="OfficinaSerif" w:hAnsi="OfficinaSerif" w:eastAsia="OfficinaSerif" w:cs="OfficinaSerif"/>
          <w:sz w:val="44"/>
          <w:szCs w:val="44"/>
        </w:rPr>
        <w:t>Was verdeutlicht: Zwischen „wollen“ und „können“ liegen regelmäßig ganz banale Hindernisse, wie bei dem weiterhin nur theoretisch mögliche beamen [</w:t>
      </w:r>
      <w:r>
        <w:rPr>
          <w:rFonts w:ascii="OfficinaSerif" w:hAnsi="OfficinaSerif" w:eastAsia="OfficinaSerif" w:cs="OfficinaSerif"/>
          <w:sz w:val="44"/>
          <w:szCs w:val="44"/>
        </w:rPr>
      </w:r>
      <w:r>
        <w:rPr>
          <w:rFonts w:ascii="OfficinaSerif" w:hAnsi="OfficinaSerif" w:eastAsia="OfficinaSerif" w:cs="OfficinaSerif"/>
          <w:sz w:val="44"/>
          <w:szCs w:val="44"/>
        </w:rPr>
        <w:fldChar w:fldCharType="begin"/>
        <w:instrText xml:space="preserve"> REF Johannes_Keppler_Uni_Linz \n \h  \tm01</w:instrText>
        <w:fldChar w:fldCharType="separate"/>
        <w:t>4</w:t>
        <w:fldChar w:fldCharType="end"/>
      </w:r>
      <w:r>
        <w:rPr>
          <w:rFonts w:ascii="OfficinaSerif" w:hAnsi="OfficinaSerif" w:eastAsia="OfficinaSerif" w:cs="OfficinaSerif"/>
          <w:sz w:val="44"/>
          <w:szCs w:val="44"/>
        </w:rPr>
        <w:t>], wenn es mal schnell gehen muss. Wobei die dafür benötigte Energie ebenfalls irgendwoher kommen müsste.</w:t>
      </w:r>
      <w:r/>
      <w:bookmarkEnd w:id="0"/>
      <w:r/>
      <w:r>
        <w:rPr>
          <w:rFonts w:ascii="OfficinaSerif" w:hAnsi="OfficinaSerif" w:eastAsia="OfficinaSerif" w:cs="OfficinaSerif"/>
          <w:sz w:val="44"/>
          <w:szCs w:val="44"/>
        </w:rPr>
        <w:t xml:space="preserve"> </w:t>
      </w:r>
      <w:r/>
      <w:bookmarkStart w:id="1" w:name="_TOC000041"/>
      <w:r/>
      <w:r>
        <w:rPr>
          <w:rFonts w:ascii="OfficinaSerif" w:hAnsi="OfficinaSerif" w:eastAsia="OfficinaSerif" w:cs="OfficinaSerif"/>
          <w:sz w:val="44"/>
          <w:szCs w:val="44"/>
        </w:rPr>
        <w:t>Mein aktueller ökologischer Fußabdruck könnte kleiner ausfallen. Darüber bin ich mir im Klaren. Realistisch betrachtet stößt das an die genannten, banalen Grenzen, die mir meine Umwelt setzt.</w:t>
      </w:r>
      <w:r/>
      <w:bookmarkEnd w:id="1"/>
      <w:r/>
      <w:r>
        <w:rPr>
          <w:rFonts w:ascii="OfficinaSerif" w:hAnsi="OfficinaSerif" w:eastAsia="OfficinaSerif" w:cs="OfficinaSerif"/>
          <w:sz w:val="44"/>
          <w:szCs w:val="44"/>
        </w:rPr>
        <w:t xml:space="preserve"> Wobei die durchaus beeinflussbar sind.</w:t>
      </w:r>
      <w:r>
        <w:rPr>
          <w:rFonts w:ascii="OfficinaSerif" w:hAnsi="OfficinaSerif" w:eastAsia="OfficinaSerif" w:cs="OfficinaSerif"/>
          <w:sz w:val="44"/>
          <w:szCs w:val="44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OfficinaSerif">
    <w:panose1 w:val="02000506040000020003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3041680" w:val="111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4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Norbert Simon</cp:lastModifiedBy>
  <cp:revision>2</cp:revision>
  <dcterms:created xsi:type="dcterms:W3CDTF">2023-05-02T14:48:41Z</dcterms:created>
  <dcterms:modified xsi:type="dcterms:W3CDTF">2023-05-02T15:34:40Z</dcterms:modified>
</cp:coreProperties>
</file>