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szCs w:val="24"/>
        </w:rPr>
      </w:pPr>
      <w:bookmarkStart w:id="0" w:name="_Toc367795324"/>
      <w:r/>
      <w:bookmarkEnd w:id="0"/>
      <w:r/>
      <w:r>
        <w:rPr>
          <w:szCs w:val="24"/>
        </w:rPr>
        <w:t>Folgende Beispielsätze dienen als Anregung:</w:t>
      </w:r>
    </w:p>
    <w:p>
      <w:pPr>
        <w:pStyle w:val="para31"/>
        <w:numPr>
          <w:ilvl w:val="0"/>
          <w:numId w:val="61"/>
        </w:numPr>
        <w:ind w:left="340" w:hanging="227"/>
        <w:spacing w:after="80"/>
        <w:rPr>
          <w:i/>
          <w:iCs/>
        </w:rPr>
      </w:pPr>
      <w:r>
        <w:rPr>
          <w:i/>
          <w:iCs/>
        </w:rPr>
        <w:t>Die aktuelle Mode ist wie für mich gemacht! Genau meine Farben und super Formen!</w:t>
      </w:r>
    </w:p>
    <w:p>
      <w:pPr>
        <w:pStyle w:val="para31"/>
        <w:numPr>
          <w:ilvl w:val="0"/>
          <w:numId w:val="61"/>
        </w:numPr>
        <w:ind w:left="340" w:hanging="227"/>
        <w:spacing w:after="80"/>
        <w:rPr>
          <w:i/>
          <w:iCs/>
        </w:rPr>
      </w:pPr>
      <w:r>
        <w:rPr>
          <w:i/>
          <w:iCs/>
        </w:rPr>
        <w:t>Hat mir doch jemand im Supermarkt das letzte Paket Kräuterquark weggeschnappt!</w:t>
      </w:r>
    </w:p>
    <w:p>
      <w:pPr>
        <w:pStyle w:val="para31"/>
        <w:numPr>
          <w:ilvl w:val="0"/>
          <w:numId w:val="61"/>
        </w:numPr>
        <w:ind w:left="340" w:hanging="227"/>
        <w:spacing w:after="80"/>
        <w:rPr>
          <w:i/>
          <w:iCs/>
        </w:rPr>
      </w:pPr>
      <w:r>
        <w:rPr>
          <w:i/>
          <w:iCs/>
        </w:rPr>
        <w:t>Beim Telefonieren ist mir heute die Milch übergekocht.</w:t>
      </w:r>
    </w:p>
    <w:p>
      <w:pPr>
        <w:pStyle w:val="para31"/>
        <w:numPr>
          <w:ilvl w:val="0"/>
          <w:numId w:val="61"/>
        </w:numPr>
        <w:ind w:left="340" w:hanging="227"/>
        <w:spacing w:after="80"/>
        <w:rPr>
          <w:i/>
          <w:iCs/>
        </w:rPr>
      </w:pPr>
      <w:r>
        <w:rPr>
          <w:i/>
          <w:iCs/>
        </w:rPr>
        <w:t>Mein Nachbar hat schon wieder ein neues Auto. Wie macht der das bloß?</w:t>
      </w:r>
    </w:p>
    <w:p>
      <w:pPr>
        <w:pStyle w:val="para31"/>
        <w:numPr>
          <w:ilvl w:val="0"/>
          <w:numId w:val="61"/>
        </w:numPr>
        <w:ind w:left="340" w:hanging="227"/>
        <w:spacing w:after="80"/>
        <w:rPr>
          <w:i/>
          <w:iCs/>
        </w:rPr>
      </w:pPr>
      <w:r>
        <w:rPr>
          <w:i/>
          <w:iCs/>
        </w:rPr>
        <w:t>Ich halte mich gut fest, wenn ich über die Burgmauer nach unten schaue.</w:t>
      </w:r>
    </w:p>
    <w:p>
      <w:pPr>
        <w:pStyle w:val="para31"/>
        <w:numPr>
          <w:ilvl w:val="0"/>
          <w:numId w:val="61"/>
        </w:numPr>
        <w:ind w:left="340" w:hanging="227"/>
        <w:spacing w:after="80"/>
        <w:rPr>
          <w:i/>
          <w:iCs/>
        </w:rPr>
      </w:pPr>
      <w:r>
        <w:rPr>
          <w:i/>
          <w:iCs/>
        </w:rPr>
        <w:t>Der Sand hier am Strand ist so warm!</w:t>
      </w:r>
    </w:p>
    <w:p>
      <w:pPr>
        <w:pStyle w:val="para31"/>
        <w:numPr>
          <w:ilvl w:val="0"/>
          <w:numId w:val="61"/>
        </w:numPr>
        <w:ind w:left="340" w:hanging="227"/>
        <w:spacing w:after="80"/>
        <w:rPr>
          <w:i/>
          <w:iCs/>
        </w:rPr>
      </w:pPr>
      <w:r>
        <w:rPr>
          <w:i/>
          <w:iCs/>
        </w:rPr>
        <w:t>Hat sich doch an der Supermarktkasse einer vorgedrängt!</w:t>
      </w:r>
    </w:p>
    <w:p>
      <w:pPr>
        <w:pStyle w:val="para31"/>
        <w:numPr>
          <w:ilvl w:val="0"/>
          <w:numId w:val="61"/>
        </w:numPr>
        <w:ind w:left="340" w:hanging="227"/>
        <w:spacing w:after="80"/>
        <w:rPr>
          <w:i/>
          <w:iCs/>
        </w:rPr>
      </w:pPr>
      <w:r>
        <w:rPr>
          <w:i/>
          <w:iCs/>
        </w:rPr>
        <w:t>Das Schlimmste am Fliegen ist die Landung.</w:t>
      </w:r>
    </w:p>
    <w:p>
      <w:pPr>
        <w:pStyle w:val="para31"/>
        <w:numPr>
          <w:ilvl w:val="0"/>
          <w:numId w:val="61"/>
        </w:numPr>
        <w:ind w:left="340" w:hanging="227"/>
        <w:spacing w:after="80"/>
        <w:rPr>
          <w:i/>
          <w:iCs/>
        </w:rPr>
      </w:pPr>
      <w:r>
        <w:rPr>
          <w:i/>
          <w:iCs/>
        </w:rPr>
        <w:t>Mein neues Auto, das geht so richtig ab!</w:t>
      </w:r>
    </w:p>
    <w:p>
      <w:pPr>
        <w:pStyle w:val="para31"/>
        <w:numPr>
          <w:ilvl w:val="0"/>
          <w:numId w:val="61"/>
        </w:numPr>
        <w:ind w:left="340" w:hanging="227"/>
        <w:spacing w:after="80"/>
        <w:rPr>
          <w:i/>
          <w:iCs/>
        </w:rPr>
      </w:pPr>
      <w:r>
        <w:rPr>
          <w:i/>
          <w:iCs/>
        </w:rPr>
        <w:t>Ich habe den Flieger verpasst, weil der Zug über eine Stunde Verspätung hatte.</w:t>
      </w:r>
    </w:p>
    <w:p>
      <w:pPr>
        <w:pStyle w:val="para31"/>
        <w:numPr>
          <w:ilvl w:val="0"/>
          <w:numId w:val="61"/>
        </w:numPr>
        <w:ind w:left="340" w:hanging="227"/>
        <w:spacing w:after="80"/>
        <w:rPr>
          <w:i/>
          <w:iCs/>
        </w:rPr>
      </w:pPr>
      <w:r>
        <w:rPr>
          <w:i/>
          <w:iCs/>
        </w:rPr>
        <w:t>Morgen habe ich Geburtstag und ich bin gespannt, was man mir schenken wird.</w:t>
      </w:r>
    </w:p>
    <w:p>
      <w:pPr>
        <w:pStyle w:val="para31"/>
        <w:numPr>
          <w:ilvl w:val="0"/>
          <w:numId w:val="61"/>
        </w:numPr>
        <w:ind w:left="340" w:hanging="227"/>
        <w:spacing w:after="80"/>
        <w:rPr>
          <w:i/>
          <w:iCs/>
        </w:rPr>
      </w:pPr>
      <w:r>
        <w:rPr>
          <w:i/>
          <w:iCs/>
        </w:rPr>
        <w:t>Gestern lief meine Nase und ich fühlte mich ganz elend.</w:t>
      </w:r>
    </w:p>
    <w:p>
      <w:pPr>
        <w:pStyle w:val="para31"/>
        <w:numPr>
          <w:ilvl w:val="0"/>
          <w:numId w:val="61"/>
        </w:numPr>
        <w:ind w:left="340" w:hanging="227"/>
        <w:spacing w:after="80"/>
        <w:rPr>
          <w:i/>
          <w:iCs/>
        </w:rPr>
      </w:pPr>
      <w:r>
        <w:rPr>
          <w:i/>
          <w:iCs/>
        </w:rPr>
        <w:t>Heute morgen habe ich 10 € auf der Straße gefunden!</w:t>
      </w:r>
    </w:p>
    <w:p>
      <w:pPr>
        <w:pStyle w:val="para31"/>
        <w:numPr>
          <w:ilvl w:val="0"/>
          <w:numId w:val="61"/>
        </w:numPr>
        <w:ind w:left="340" w:hanging="227"/>
        <w:spacing w:after="80"/>
        <w:rPr>
          <w:i/>
          <w:iCs/>
        </w:rPr>
      </w:pPr>
      <w:r>
        <w:rPr>
          <w:i/>
          <w:iCs/>
        </w:rPr>
        <w:t>Meine Brieftasche ist weg!</w:t>
      </w:r>
    </w:p>
    <w:p>
      <w:pPr>
        <w:pStyle w:val="para31"/>
        <w:numPr>
          <w:ilvl w:val="0"/>
          <w:numId w:val="61"/>
        </w:numPr>
        <w:ind w:left="340" w:hanging="227"/>
        <w:spacing w:after="80"/>
        <w:rPr>
          <w:i/>
          <w:iCs/>
        </w:rPr>
      </w:pPr>
      <w:r>
        <w:rPr>
          <w:i/>
          <w:iCs/>
        </w:rPr>
        <w:t>Gestern gab es schon wieder Eintopf. Denen fällt auch nichts mehr ein.</w:t>
      </w:r>
    </w:p>
    <w:p>
      <w:pPr>
        <w:pStyle w:val="para31"/>
        <w:numPr>
          <w:ilvl w:val="0"/>
          <w:numId w:val="61"/>
        </w:numPr>
        <w:ind w:left="340" w:hanging="227"/>
        <w:spacing w:after="80"/>
        <w:rPr>
          <w:i/>
          <w:iCs/>
        </w:rPr>
      </w:pPr>
      <w:r>
        <w:rPr>
          <w:i/>
          <w:iCs/>
        </w:rPr>
        <w:t>Da oben in der Berghütte herrscht eine Ruhe, - himmlisch!</w:t>
      </w:r>
    </w:p>
    <w:p>
      <w:pPr>
        <w:pStyle w:val="para31"/>
        <w:numPr>
          <w:ilvl w:val="0"/>
          <w:numId w:val="61"/>
        </w:numPr>
        <w:ind w:left="340" w:hanging="227"/>
        <w:spacing w:after="80"/>
        <w:rPr>
          <w:i/>
          <w:iCs/>
        </w:rPr>
      </w:pPr>
      <w:r>
        <w:rPr>
          <w:i/>
          <w:iCs/>
        </w:rPr>
        <w:t>Wegen dieses Staus komme ich bestimmt zu spät zu meinem Termin, - und mein Telefon funktioniert auch nicht.</w:t>
      </w:r>
    </w:p>
    <w:p>
      <w:pPr>
        <w:pStyle w:val="para31"/>
        <w:numPr>
          <w:ilvl w:val="0"/>
          <w:numId w:val="61"/>
        </w:numPr>
        <w:ind w:left="340" w:hanging="227"/>
        <w:spacing w:after="80"/>
        <w:rPr>
          <w:i/>
          <w:iCs/>
        </w:rPr>
      </w:pPr>
      <w:r>
        <w:rPr>
          <w:i/>
          <w:iCs/>
        </w:rPr>
        <w:t>Die haben gestern mein Seminar gebucht, - mit 10 Teilnehmern!</w:t>
      </w:r>
    </w:p>
    <w:p>
      <w:pPr>
        <w:pStyle w:val="para31"/>
        <w:numPr>
          <w:ilvl w:val="0"/>
          <w:numId w:val="61"/>
        </w:numPr>
        <w:ind w:left="340" w:hanging="227"/>
        <w:spacing w:after="80"/>
        <w:rPr>
          <w:i/>
          <w:iCs/>
        </w:rPr>
      </w:pPr>
      <w:r>
        <w:rPr>
          <w:i/>
          <w:iCs/>
        </w:rPr>
        <w:t>Ob wir in der ersten Liga bleiben?</w:t>
      </w:r>
    </w:p>
    <w:p>
      <w:pPr>
        <w:pStyle w:val="para31"/>
        <w:numPr>
          <w:ilvl w:val="0"/>
          <w:numId w:val="61"/>
        </w:numPr>
        <w:ind w:left="340" w:hanging="227"/>
        <w:spacing w:after="80"/>
        <w:rPr>
          <w:i/>
          <w:iCs/>
        </w:rPr>
      </w:pPr>
      <w:r>
        <w:rPr>
          <w:i/>
          <w:iCs/>
        </w:rPr>
        <w:t>Ich bin gespannt, was es heute Gutes zu Essen gibt!</w:t>
      </w:r>
    </w:p>
    <w:p>
      <w:pPr>
        <w:pStyle w:val="para31"/>
        <w:numPr>
          <w:ilvl w:val="0"/>
          <w:numId w:val="61"/>
        </w:numPr>
        <w:ind w:left="340" w:hanging="227"/>
        <w:spacing w:after="80"/>
        <w:rPr>
          <w:i/>
          <w:iCs/>
        </w:rPr>
      </w:pPr>
      <w:r>
        <w:rPr>
          <w:i/>
          <w:iCs/>
        </w:rPr>
        <w:t>Gestern im Theater, ich war hin und weg!</w:t>
      </w:r>
    </w:p>
    <w:p>
      <w:pPr>
        <w:pStyle w:val="para31"/>
        <w:numPr>
          <w:ilvl w:val="0"/>
          <w:numId w:val="61"/>
        </w:numPr>
        <w:ind w:left="340" w:hanging="227"/>
        <w:spacing w:after="80"/>
        <w:rPr>
          <w:i/>
          <w:iCs/>
        </w:rPr>
      </w:pPr>
      <w:r>
        <w:rPr>
          <w:i/>
          <w:iCs/>
        </w:rPr>
        <w:t>Wie machen die das, dass die das Gleiche so viel billiger anbieten können?</w:t>
      </w:r>
    </w:p>
    <w:p>
      <w:pPr>
        <w:pStyle w:val="para31"/>
        <w:numPr>
          <w:ilvl w:val="0"/>
          <w:numId w:val="61"/>
        </w:numPr>
        <w:ind w:left="340" w:hanging="227"/>
        <w:spacing w:after="80"/>
        <w:rPr>
          <w:i/>
          <w:iCs/>
        </w:rPr>
      </w:pPr>
      <w:r>
        <w:rPr>
          <w:i/>
          <w:iCs/>
        </w:rPr>
        <w:t>Das Infoblatt sieht ja gut aus, aber ich traue es ihnen nicht zu.</w:t>
      </w:r>
    </w:p>
    <w:p>
      <w:pPr>
        <w:pStyle w:val="para31"/>
        <w:numPr>
          <w:ilvl w:val="0"/>
          <w:numId w:val="61"/>
        </w:numPr>
        <w:ind w:left="340" w:hanging="227"/>
        <w:spacing w:after="80"/>
        <w:rPr>
          <w:i/>
          <w:iCs/>
        </w:rPr>
      </w:pPr>
      <w:r>
        <w:rPr>
          <w:i/>
          <w:iCs/>
        </w:rPr>
        <w:t>Wenn ich an das Gespräch morgen mit meinem Chef denke, wird mir ganz anders.</w:t>
      </w:r>
    </w:p>
    <w:p>
      <w:pPr>
        <w:pStyle w:val="para31"/>
        <w:numPr>
          <w:ilvl w:val="0"/>
          <w:numId w:val="61"/>
        </w:numPr>
        <w:ind w:left="340" w:hanging="227"/>
        <w:spacing w:after="80"/>
        <w:rPr>
          <w:i/>
          <w:iCs/>
        </w:rPr>
      </w:pPr>
      <w:r>
        <w:rPr>
          <w:i/>
          <w:iCs/>
        </w:rPr>
        <w:t>Ab morgen habe ich drei Wochen Urlaub!</w:t>
      </w:r>
    </w:p>
    <w:p>
      <w:pPr>
        <w:pStyle w:val="para31"/>
        <w:numPr>
          <w:ilvl w:val="0"/>
          <w:numId w:val="61"/>
        </w:numPr>
        <w:ind w:left="340" w:hanging="227"/>
        <w:spacing w:after="80"/>
        <w:rPr>
          <w:i/>
          <w:iCs/>
        </w:rPr>
      </w:pPr>
      <w:r>
        <w:rPr>
          <w:i/>
          <w:iCs/>
        </w:rPr>
        <w:t>Auf den letzten 5 km hatte ich mir eine Blase gelaufen.</w:t>
      </w:r>
    </w:p>
    <w:p>
      <w:pPr>
        <w:pStyle w:val="para31"/>
        <w:numPr>
          <w:ilvl w:val="0"/>
          <w:numId w:val="61"/>
        </w:numPr>
        <w:ind w:left="340" w:hanging="227"/>
        <w:spacing w:after="80"/>
        <w:rPr>
          <w:i/>
          <w:iCs/>
        </w:rPr>
      </w:pPr>
      <w:r>
        <w:rPr>
          <w:i/>
          <w:iCs/>
        </w:rPr>
        <w:t>Das habe ICH gemacht!</w:t>
      </w:r>
    </w:p>
    <w:p>
      <w:pPr>
        <w:pStyle w:val="para31"/>
        <w:numPr>
          <w:ilvl w:val="0"/>
          <w:numId w:val="61"/>
        </w:numPr>
        <w:ind w:left="340" w:hanging="227"/>
        <w:spacing w:after="80"/>
        <w:rPr>
          <w:i/>
          <w:iCs/>
        </w:rPr>
      </w:pPr>
      <w:r>
        <w:rPr>
          <w:i/>
          <w:iCs/>
        </w:rPr>
        <w:t>Das war ein wunderschöner Abend!</w:t>
      </w:r>
    </w:p>
    <w:p>
      <w:pPr>
        <w:pStyle w:val="para4"/>
        <w:numPr>
          <w:ilvl w:val="3"/>
          <w:numId w:val="63"/>
        </w:numPr>
        <w:ind w:left="864" w:hanging="864"/>
        <w:spacing w:before="200"/>
        <w:jc w:val="left"/>
        <w:rPr>
          <w:rFonts w:cs="Basic Roman"/>
          <w:szCs w:val="24"/>
        </w:rPr>
      </w:pPr>
      <w:r>
        <w:br w:type="column"/>
      </w:r>
      <w:bookmarkStart w:id="1" w:name="_TOC000021"/>
      <w:r>
        <w:rPr>
          <w:rFonts w:cs="Basic Roman"/>
          <w:szCs w:val="24"/>
        </w:rPr>
        <w:t>Verbales Spiegeln und Führen</w:t>
      </w:r>
      <w:bookmarkEnd w:id="1"/>
      <w:r>
        <w:rPr>
          <w:rFonts w:cs="Basic Roman"/>
          <w:szCs w:val="24"/>
        </w:rPr>
      </w:r>
    </w:p>
    <w:p>
      <w:pPr>
        <w:rPr>
          <w:szCs w:val="24"/>
        </w:rPr>
      </w:pPr>
      <w:r>
        <w:rPr>
          <w:szCs w:val="24"/>
        </w:rPr>
        <w:t>Beim verbalen Spiegeln wird je nach Situation die Technik des Paraphrasierens oder des aktiven Zuhörens angewandt. Es geht meist um das Verstehen von Problemsituationen des Gesprächspartners.</w:t>
      </w:r>
    </w:p>
    <w:p>
      <w:pPr>
        <w:rPr>
          <w:szCs w:val="24"/>
        </w:rPr>
      </w:pPr>
      <w:r>
        <w:rPr>
          <w:szCs w:val="24"/>
        </w:rPr>
        <w:t>Durch verbales Führen wird versucht, aus der Problemsituation herauszukommen und einen Lösungsweg einzuschlagen. Der Zuhörer soll den Sprecher zunächst nach seinen Ideen für Lösungen fragen. Erst, wenn hier nichts kommt, kann er eigene Lösungen vorschlagen.</w:t>
      </w:r>
    </w:p>
    <w:p>
      <w:pPr>
        <w:rPr>
          <w:i/>
          <w:iCs/>
          <w:szCs w:val="24"/>
        </w:rPr>
      </w:pPr>
      <w:r>
        <w:rPr>
          <w:i/>
          <w:iCs/>
          <w:szCs w:val="24"/>
        </w:rPr>
        <w:t>Übung: verbales Spiegeln und Führen</w:t>
      </w:r>
    </w:p>
    <w:p>
      <w:pPr>
        <w:rPr>
          <w:i/>
          <w:iCs/>
          <w:szCs w:val="24"/>
        </w:rPr>
      </w:pPr>
      <w:r>
        <w:rPr>
          <w:i/>
          <w:iCs/>
          <w:szCs w:val="24"/>
        </w:rPr>
        <w:t>Setting: 2er Gruppen</w:t>
      </w:r>
    </w:p>
    <w:p>
      <w:pPr>
        <w:rPr>
          <w:i/>
          <w:iCs/>
          <w:szCs w:val="24"/>
        </w:rPr>
      </w:pPr>
      <w:r>
        <w:rPr>
          <w:i/>
          <w:iCs/>
          <w:szCs w:val="24"/>
        </w:rPr>
        <w:t>Dauer: jeweils 15 Minuten</w:t>
      </w:r>
    </w:p>
    <w:p>
      <w:pPr>
        <w:rPr>
          <w:i/>
          <w:iCs/>
          <w:szCs w:val="24"/>
        </w:rPr>
      </w:pPr>
      <w:r>
        <w:rPr>
          <w:i/>
          <w:iCs/>
          <w:szCs w:val="24"/>
        </w:rPr>
        <w:t>Gesprächsablauf:</w:t>
      </w:r>
    </w:p>
    <w:p>
      <w:pPr>
        <w:rPr>
          <w:i/>
          <w:iCs/>
          <w:szCs w:val="24"/>
        </w:rPr>
      </w:pPr>
      <w:r>
        <w:rPr>
          <w:i/>
          <w:iCs/>
          <w:szCs w:val="24"/>
        </w:rPr>
        <w:t>Problem suchen:</w:t>
      </w:r>
    </w:p>
    <w:p>
      <w:pPr>
        <w:ind w:left="397" w:hanging="397"/>
        <w:spacing/>
        <w:jc w:val="left"/>
        <w:tabs defTabSz="708">
          <w:tab w:val="left" w:pos="397" w:leader="none"/>
        </w:tabs>
        <w:rPr>
          <w:i/>
          <w:iCs/>
          <w:szCs w:val="24"/>
        </w:rPr>
      </w:pPr>
      <w:r>
        <w:rPr>
          <w:i/>
          <w:iCs/>
          <w:szCs w:val="24"/>
        </w:rPr>
        <w:t>A</w:t>
        <w:tab/>
        <w:t>findet eine reale Problemsituation.</w:t>
      </w:r>
    </w:p>
    <w:p>
      <w:pPr>
        <w:ind w:left="397" w:hanging="397"/>
        <w:spacing/>
        <w:jc w:val="left"/>
        <w:tabs defTabSz="708">
          <w:tab w:val="left" w:pos="397" w:leader="none"/>
        </w:tabs>
        <w:rPr>
          <w:i/>
          <w:iCs/>
          <w:szCs w:val="24"/>
        </w:rPr>
      </w:pPr>
      <w:r>
        <w:rPr>
          <w:i/>
          <w:iCs/>
          <w:szCs w:val="24"/>
        </w:rPr>
        <w:t>Spiegeln:</w:t>
      </w:r>
    </w:p>
    <w:p>
      <w:pPr>
        <w:ind w:left="397" w:hanging="397"/>
        <w:spacing/>
        <w:jc w:val="left"/>
        <w:tabs defTabSz="708">
          <w:tab w:val="left" w:pos="397" w:leader="none"/>
        </w:tabs>
        <w:rPr>
          <w:i/>
          <w:iCs/>
          <w:szCs w:val="24"/>
        </w:rPr>
      </w:pPr>
      <w:r>
        <w:rPr>
          <w:i/>
          <w:iCs/>
          <w:szCs w:val="24"/>
        </w:rPr>
        <w:t>A</w:t>
        <w:tab/>
        <w:t>beschreibt die Problemsituation. B spiegelt verbal und nonverbal.</w:t>
      </w:r>
    </w:p>
    <w:p>
      <w:pPr>
        <w:ind w:left="397" w:hanging="397"/>
        <w:spacing/>
        <w:jc w:val="left"/>
        <w:tabs defTabSz="708">
          <w:tab w:val="left" w:pos="397" w:leader="none"/>
        </w:tabs>
        <w:rPr>
          <w:i/>
          <w:iCs/>
          <w:szCs w:val="24"/>
        </w:rPr>
      </w:pPr>
      <w:r>
        <w:rPr>
          <w:i/>
          <w:iCs/>
          <w:szCs w:val="24"/>
        </w:rPr>
        <w:t>B</w:t>
        <w:tab/>
        <w:t>fragt A nach Lösungsmöglichkeiten und diskutiert diese mit A. Wenn A keine Lösung findet:</w:t>
      </w:r>
    </w:p>
    <w:p>
      <w:pPr>
        <w:ind w:left="397" w:hanging="397"/>
        <w:spacing/>
        <w:jc w:val="left"/>
        <w:tabs defTabSz="708">
          <w:tab w:val="left" w:pos="397" w:leader="none"/>
        </w:tabs>
        <w:rPr>
          <w:i/>
          <w:iCs/>
          <w:szCs w:val="24"/>
        </w:rPr>
      </w:pPr>
      <w:r>
        <w:rPr>
          <w:i/>
          <w:iCs/>
          <w:szCs w:val="24"/>
        </w:rPr>
        <w:t>Führen:</w:t>
      </w:r>
    </w:p>
    <w:p>
      <w:pPr>
        <w:ind w:left="397" w:hanging="397"/>
        <w:spacing/>
        <w:jc w:val="left"/>
        <w:tabs defTabSz="708">
          <w:tab w:val="left" w:pos="397" w:leader="none"/>
        </w:tabs>
        <w:rPr>
          <w:i/>
          <w:iCs/>
          <w:szCs w:val="24"/>
        </w:rPr>
      </w:pPr>
      <w:r>
        <w:rPr>
          <w:i/>
          <w:iCs/>
          <w:szCs w:val="24"/>
        </w:rPr>
        <w:t>B</w:t>
        <w:tab/>
        <w:t>schlägt A eine Lösung vor, die A aus der Problemsituation herausführen kann. Ein Erfolg ist an einer Veränderung der Physiologie erkennbar.</w:t>
      </w:r>
    </w:p>
    <w:p>
      <w:pPr>
        <w:rPr>
          <w:i/>
          <w:iCs/>
          <w:szCs w:val="24"/>
        </w:rPr>
      </w:pPr>
      <w:r>
        <w:rPr>
          <w:i/>
          <w:iCs/>
          <w:szCs w:val="24"/>
        </w:rPr>
        <w:t xml:space="preserve">Bei Misserfolg den Prozess wiederholen und eine neue Lösung suchen. </w:t>
      </w:r>
    </w:p>
    <w:p>
      <w:pPr>
        <w:rPr>
          <w:i/>
          <w:iCs/>
          <w:szCs w:val="24"/>
        </w:rPr>
      </w:pPr>
      <w:r>
        <w:rPr>
          <w:i/>
          <w:iCs/>
          <w:szCs w:val="24"/>
        </w:rPr>
        <w:t>Bei Erfolg ein neues Problem suchen.</w:t>
      </w:r>
    </w:p>
    <w:p>
      <w:pPr>
        <w:rPr>
          <w:i/>
          <w:iCs/>
          <w:szCs w:val="24"/>
        </w:rPr>
      </w:pPr>
      <w:r>
        <w:rPr>
          <w:i/>
          <w:iCs/>
          <w:szCs w:val="24"/>
        </w:rPr>
        <w:t>Nach 15 Minuten Rollenwechsel</w:t>
      </w:r>
    </w:p>
    <w:p>
      <w:pPr>
        <w:pStyle w:val="para4"/>
        <w:numPr>
          <w:ilvl w:val="3"/>
          <w:numId w:val="63"/>
        </w:numPr>
        <w:ind w:left="864" w:hanging="864"/>
        <w:spacing w:before="200"/>
        <w:jc w:val="left"/>
        <w:rPr>
          <w:rFonts w:cs="Basic Roman"/>
          <w:szCs w:val="24"/>
        </w:rPr>
      </w:pPr>
      <w:r>
        <w:br w:type="column"/>
      </w:r>
      <w:bookmarkStart w:id="2" w:name="_TOC000020"/>
      <w:r>
        <w:rPr>
          <w:rFonts w:cs="Basic Roman"/>
          <w:szCs w:val="24"/>
        </w:rPr>
      </w:r>
      <w:bookmarkStart w:id="3" w:name="_TOC000022"/>
      <w:r>
        <w:rPr>
          <w:rFonts w:cs="Basic Roman"/>
          <w:szCs w:val="24"/>
        </w:rPr>
        <w:t>Kriterien nutzen</w:t>
      </w:r>
      <w:bookmarkEnd w:id="3"/>
      <w:r>
        <w:rPr>
          <w:rFonts w:cs="Basic Roman"/>
          <w:szCs w:val="24"/>
        </w:rPr>
      </w:r>
      <w:bookmarkEnd w:id="2"/>
      <w:r>
        <w:rPr>
          <w:rFonts w:cs="Basic Roman"/>
          <w:szCs w:val="24"/>
        </w:rPr>
      </w:r>
    </w:p>
    <w:p>
      <w:pPr>
        <w:rPr>
          <w:szCs w:val="24"/>
        </w:rPr>
      </w:pPr>
      <w:r>
        <w:rPr>
          <w:szCs w:val="24"/>
        </w:rPr>
        <w:t>Mit Kriterien und Werten beschreiben Menschen Sachverhalte, die ihnen wichtig sind. Menschen orientieren sich an den Kriterien, wenn sie z.B. etwas auswählen: ihren Urlaub, die Wohnungseinrichtung, die Freunde oder bestimmte Tätigkeiten, die für sie wichtig sind und die sie gerne ausüben.</w:t>
      </w:r>
    </w:p>
    <w:p>
      <w:pPr>
        <w:rPr>
          <w:szCs w:val="24"/>
        </w:rPr>
      </w:pPr>
      <w:r>
        <w:rPr>
          <w:szCs w:val="24"/>
        </w:rPr>
        <w:t>Kriterien kann man auf der inhaltlichen Ebene erkennen. Sie werden etwas betonter ausgesprochen als die übrigen Worte. Sie sind für den Sprecher wichtig und er markiert sie so. Dies geschieht unbewusst.</w:t>
      </w:r>
    </w:p>
    <w:p>
      <w:pPr>
        <w:rPr>
          <w:szCs w:val="24"/>
        </w:rPr>
      </w:pPr>
      <w:r>
        <w:rPr>
          <w:szCs w:val="24"/>
        </w:rPr>
        <w:t>Will man jemanden motivieren, verwendet man seine Kriterien. Um mehr Leistung zu erreichen, muss man dem Menschen Inhalte nennen, die ihm wichtig sind.</w:t>
      </w:r>
    </w:p>
    <w:p>
      <w:pPr>
        <w:rPr>
          <w:i/>
          <w:iCs/>
          <w:szCs w:val="24"/>
        </w:rPr>
      </w:pPr>
      <w:r>
        <w:rPr>
          <w:i/>
          <w:iCs/>
          <w:szCs w:val="24"/>
        </w:rPr>
        <w:t>Übung: Kriterien auspacken und einsetzen</w:t>
      </w:r>
    </w:p>
    <w:p>
      <w:pPr>
        <w:rPr>
          <w:i/>
          <w:iCs/>
          <w:szCs w:val="24"/>
        </w:rPr>
      </w:pPr>
      <w:r>
        <w:rPr>
          <w:i/>
          <w:iCs/>
          <w:szCs w:val="24"/>
        </w:rPr>
        <w:t>Setting: 2er Gruppen</w:t>
      </w:r>
    </w:p>
    <w:p>
      <w:pPr>
        <w:rPr>
          <w:i/>
          <w:iCs/>
          <w:szCs w:val="24"/>
        </w:rPr>
      </w:pPr>
      <w:r>
        <w:rPr>
          <w:i/>
          <w:iCs/>
          <w:szCs w:val="24"/>
        </w:rPr>
        <w:t>Dauer: 30 Minuten</w:t>
      </w:r>
    </w:p>
    <w:p>
      <w:pPr>
        <w:rPr>
          <w:i/>
          <w:iCs/>
          <w:szCs w:val="24"/>
        </w:rPr>
      </w:pPr>
      <w:r>
        <w:rPr>
          <w:i/>
          <w:iCs/>
          <w:szCs w:val="24"/>
        </w:rPr>
        <w:t>Ablauf:</w:t>
      </w:r>
    </w:p>
    <w:p>
      <w:pPr>
        <w:ind w:left="397" w:hanging="397"/>
        <w:spacing/>
        <w:jc w:val="left"/>
        <w:tabs defTabSz="708">
          <w:tab w:val="left" w:pos="397" w:leader="none"/>
        </w:tabs>
        <w:rPr>
          <w:i/>
          <w:iCs/>
          <w:szCs w:val="24"/>
        </w:rPr>
      </w:pPr>
      <w:r>
        <w:rPr>
          <w:i/>
          <w:iCs/>
          <w:szCs w:val="24"/>
        </w:rPr>
        <w:t>A</w:t>
        <w:tab/>
        <w:t>berichtet über etwas, was mit Emotionen belegt ist, ein schöner Urlaub, eine lästige Tätigkeit, usw.</w:t>
      </w:r>
    </w:p>
    <w:p>
      <w:pPr>
        <w:ind w:left="397" w:hanging="397"/>
        <w:spacing/>
        <w:jc w:val="left"/>
        <w:tabs defTabSz="708">
          <w:tab w:val="left" w:pos="397" w:leader="none"/>
        </w:tabs>
        <w:rPr>
          <w:i/>
          <w:iCs/>
          <w:szCs w:val="24"/>
        </w:rPr>
      </w:pPr>
      <w:r>
        <w:rPr>
          <w:i/>
          <w:iCs/>
          <w:szCs w:val="24"/>
        </w:rPr>
        <w:t>B</w:t>
        <w:tab/>
        <w:t>achtet auf Betonungen. Nach drei bis vier Sätzen paraphrasiert er und verwendet dabei die betonten Begriffe.</w:t>
      </w:r>
    </w:p>
    <w:p>
      <w:pPr>
        <w:rPr>
          <w:i/>
          <w:iCs/>
          <w:szCs w:val="24"/>
        </w:rPr>
      </w:pPr>
      <w:r>
        <w:rPr>
          <w:i/>
          <w:iCs/>
          <w:szCs w:val="24"/>
        </w:rPr>
        <w:t>Das Gespräch wird so weitergeführt wie es flüssig läuft.</w:t>
      </w:r>
    </w:p>
    <w:p>
      <w:pPr>
        <w:rPr>
          <w:i/>
          <w:iCs/>
          <w:szCs w:val="24"/>
        </w:rPr>
      </w:pPr>
      <w:r>
        <w:rPr>
          <w:i/>
          <w:iCs/>
          <w:szCs w:val="24"/>
        </w:rPr>
        <w:t>Danach fragt B den Sprecher A, wie er sich im Gespräch gefühlt hat.</w:t>
      </w:r>
    </w:p>
    <w:p>
      <w:pPr>
        <w:rPr>
          <w:i/>
          <w:iCs/>
          <w:szCs w:val="24"/>
        </w:rPr>
      </w:pPr>
      <w:r>
        <w:rPr>
          <w:i/>
          <w:iCs/>
          <w:szCs w:val="24"/>
        </w:rPr>
        <w:t>Danach Rollentausch</w:t>
      </w:r>
    </w:p>
    <w:p>
      <w:pPr>
        <w:pStyle w:val="para3"/>
        <w:numPr>
          <w:ilvl w:val="2"/>
          <w:numId w:val="63"/>
        </w:numPr>
        <w:ind w:left="720" w:hanging="720"/>
        <w:rPr>
          <w:szCs w:val="24"/>
        </w:rPr>
      </w:pPr>
      <w:r>
        <w:br w:type="column"/>
      </w:r>
      <w:bookmarkStart w:id="4" w:name="_TOC000023"/>
      <w:r>
        <w:rPr>
          <w:szCs w:val="24"/>
        </w:rPr>
        <w:t>Trennung von Information, Bedeutung, Interpretation und Bewertung</w:t>
      </w:r>
      <w:bookmarkEnd w:id="4"/>
      <w:r>
        <w:rPr>
          <w:szCs w:val="24"/>
        </w:rPr>
      </w:r>
    </w:p>
    <w:p>
      <w:pPr>
        <w:rPr>
          <w:szCs w:val="24"/>
        </w:rPr>
      </w:pPr>
      <w:r>
        <w:rPr>
          <w:szCs w:val="24"/>
        </w:rPr>
        <w:t>Genau genommen hat Information keine Bedeutung. Die Bedeutung entsteht erst in unserem Kopf, wenn wir die Information zu uns in Beziehung setzen. Das heißt: Die Bedeutung erzeugt der Empfänger der Information aufgrund seiner bisherigen Erfahrung.</w:t>
      </w:r>
    </w:p>
    <w:p>
      <w:pPr>
        <w:rPr>
          <w:szCs w:val="24"/>
        </w:rPr>
      </w:pPr>
      <w:r>
        <w:rPr>
          <w:szCs w:val="24"/>
        </w:rPr>
        <w:t>Beispiel: Gehen Sie gedanklich zurück in die Zeit der französischen Revolution. Auf dem Marktplatz steht eine Guillotine. Was bedeutet das für die Zuschauer, den Henker und den Delinquenten? Sie empfangen alle die gleiche Information.</w:t>
      </w:r>
    </w:p>
    <w:p>
      <w:pPr>
        <w:rPr>
          <w:szCs w:val="24"/>
        </w:rPr>
      </w:pPr>
      <w:r>
        <w:rPr>
          <w:szCs w:val="24"/>
        </w:rPr>
        <w:t>Wenn eine Information unvollständig zu sein scheint, ergänzen wir sie aus unserem Erfahrungsschatz. Denn wir wissen, wie 'die Welt ist'. Dieser Prozess läuft unbewusst ab.</w:t>
      </w:r>
    </w:p>
    <w:p>
      <w:pPr>
        <w:rPr>
          <w:szCs w:val="24"/>
        </w:rPr>
      </w:pPr>
      <w:r>
        <w:rPr>
          <w:szCs w:val="24"/>
        </w:rPr>
        <w:t>Wir können uns auf diesen Vorgang sensibilisieren. Wenn wir bemerken, dass wir interpretieren oder vervollständigen, können wir diesen Vorgang stoppen und stattdessen nachfragen, was genau gemeint ist.</w:t>
      </w:r>
    </w:p>
    <w:p>
      <w:pPr>
        <w:rPr>
          <w:szCs w:val="24"/>
        </w:rPr>
      </w:pPr>
      <w:r>
        <w:rPr>
          <w:szCs w:val="24"/>
        </w:rPr>
        <w:t>Übung:</w:t>
      </w:r>
    </w:p>
    <w:p>
      <w:pPr>
        <w:rPr>
          <w:i/>
          <w:iCs/>
          <w:szCs w:val="24"/>
        </w:rPr>
      </w:pPr>
      <w:r>
        <w:rPr>
          <w:i/>
          <w:iCs/>
          <w:szCs w:val="24"/>
        </w:rPr>
        <w:t>Auf den folgenden Seiten finden Sie eine Reihe von Aussagen, welche unvollständig sind und zur Interpretation verleiten. Arbeiten Sie in Dreier- oder Vierergruppen und überlegen gemeinsam, welche Fragen die Information vervollständigen würden.</w:t>
      </w:r>
    </w:p>
    <w:p>
      <w:pPr>
        <w:rPr>
          <w:szCs w:val="24"/>
        </w:rPr>
      </w:pPr>
      <w:r>
        <w:rPr>
          <w:szCs w:val="24"/>
        </w:rPr>
      </w:r>
    </w:p>
    <w:p>
      <w:pPr>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type w:val="nextPage"/>
          <w:pgSz w:h="16840" w:w="11900"/>
          <w:pgMar w:left="1984" w:top="1417" w:right="850" w:bottom="1134" w:header="709" w:footer="708" w:gutter="57"/>
          <w:paperSrc w:first="0" w:other="0" a="0" b="0"/>
          <w:pgNumType w:fmt="decimal"/>
          <w:cols w:num="2" w:equalWidth="1" w:space="340"/>
          <w:tmGutter w:val="1"/>
          <w:mirrorMargins w:val="1"/>
          <w:tmSection w:h="-1">
            <w:tmHeader w:id="0" w:h="0" edge="709"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tbl>
      <w:tblPr>
        <w:tblStyle w:val="TableNormal"/>
        <w:name w:val="Tabelle91"/>
        <w:tabOrder w:val="0"/>
        <w:jc w:val="left"/>
        <w:tblInd w:w="0" w:type="dxa"/>
        <w:tblW w:w="9066" w:type="dxa"/>
        <w:tblLook w:val="0600" w:firstRow="0" w:lastRow="0" w:firstColumn="0" w:lastColumn="0" w:noHBand="1" w:noVBand="1"/>
      </w:tblPr>
      <w:tblGrid>
        <w:gridCol w:w="3258"/>
        <w:gridCol w:w="5808"/>
      </w:tblGrid>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b/>
                <w:sz w:val="22"/>
                <w:szCs w:val="22"/>
              </w:rPr>
            </w:pPr>
            <w:r>
              <w:rPr>
                <w:rFonts w:ascii="Arial" w:hAnsi="Arial" w:eastAsia="Arial" w:cs="Arial"/>
                <w:b/>
                <w:sz w:val="22"/>
                <w:szCs w:val="22"/>
              </w:rPr>
              <w:t>Aussage</w:t>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b/>
                <w:sz w:val="22"/>
                <w:szCs w:val="22"/>
              </w:rPr>
            </w:pPr>
            <w:r>
              <w:rPr>
                <w:rFonts w:ascii="Arial" w:hAnsi="Arial" w:eastAsia="Arial" w:cs="Arial"/>
                <w:b/>
                <w:sz w:val="22"/>
                <w:szCs w:val="22"/>
              </w:rPr>
              <w:t>Mögliche Fragen</w:t>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Das Haus wurde gebaut.</w:t>
              <w:br w:type="textWrapping"/>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Sie sind losgezogen, um mich einzufangen.</w:t>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Das ist Ansichtssache.</w:t>
              <w:br w:type="textWrapping"/>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Die ganze Gegend ist ruiniert worden.</w:t>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Haustiere sind eine Plage.</w:t>
              <w:br w:type="textWrapping"/>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Er reiste nach Paris.</w:t>
              <w:br w:type="textWrapping"/>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Sie verletzte sich.</w:t>
              <w:br w:type="textWrapping"/>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Sie half mir.</w:t>
              <w:br w:type="textWrapping"/>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Ich versuche mich daran zu erinnern.</w:t>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Das neue, verfeinerte Fluffo-Waschpulver ist besser.</w:t>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Ich habe das Meeting schlecht geleitet.</w:t>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Offensichtlich ist der Mann ein idealer Kandidat.</w:t>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Ich kann mich nicht entspannen.</w:t>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Ich muss immer andere Leute an die erste Stelle setzen.</w:t>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Ich darf nicht in der Klasse sprechen.</w:t>
            </w:r>
          </w:p>
        </w:tc>
        <w:tc>
          <w:tcPr>
            <w:tcW w:w="5808" w:type="dxa"/>
            <w:shd w:val="none"/>
            <w:tcMar>
              <w:top w:w="85" w:type="dxa"/>
              <w:left w:w="113" w:type="dxa"/>
              <w:bottom w:w="85"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bl>
    <w:p>
      <w:pPr>
        <w:spacing w:after="0" w:line="240" w:lineRule="auto"/>
        <w:jc w:val="left"/>
        <w:suppressAutoHyphens/>
        <w:hyphenationLines w:val="0"/>
        <w:widowControl w:val="0"/>
        <w:rPr>
          <w:szCs w:val="24"/>
        </w:rPr>
      </w:pPr>
      <w:r>
        <w:br w:type="page"/>
      </w:r>
      <w:r>
        <w:rPr>
          <w:szCs w:val="24"/>
        </w:rPr>
      </w:r>
    </w:p>
    <w:tbl>
      <w:tblPr>
        <w:tblStyle w:val="TableNormal"/>
        <w:name w:val="Tabelle5"/>
        <w:tabOrder w:val="0"/>
        <w:jc w:val="left"/>
        <w:tblInd w:w="0" w:type="dxa"/>
        <w:tblW w:w="9066" w:type="dxa"/>
        <w:tblLook w:val="0600" w:firstRow="0" w:lastRow="0" w:firstColumn="0" w:lastColumn="0" w:noHBand="1" w:noVBand="1"/>
      </w:tblPr>
      <w:tblGrid>
        <w:gridCol w:w="3258"/>
        <w:gridCol w:w="5808"/>
      </w:tblGrid>
      <w:tr>
        <w:trPr>
          <w:tblHeader w:val="0"/>
          <w:cantSplit w:val="0"/>
          <w:trHeight w:val="0" w:hRule="auto"/>
        </w:trPr>
        <w:tc>
          <w:tcPr>
            <w:tcW w:w="325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b/>
                <w:sz w:val="22"/>
                <w:szCs w:val="22"/>
              </w:rPr>
            </w:pPr>
            <w:r>
              <w:rPr>
                <w:rFonts w:ascii="Arial" w:hAnsi="Arial" w:eastAsia="Arial" w:cs="Arial"/>
                <w:b/>
                <w:sz w:val="22"/>
                <w:szCs w:val="22"/>
              </w:rPr>
              <w:t>Aussage</w:t>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b/>
                <w:sz w:val="22"/>
                <w:szCs w:val="22"/>
              </w:rPr>
            </w:pPr>
            <w:r>
              <w:rPr>
                <w:rFonts w:ascii="Arial" w:hAnsi="Arial" w:eastAsia="Arial" w:cs="Arial"/>
                <w:b/>
                <w:sz w:val="22"/>
                <w:szCs w:val="22"/>
              </w:rPr>
              <w:t>Mögliche Fragen</w:t>
            </w:r>
          </w:p>
        </w:tc>
      </w:tr>
      <w:tr>
        <w:trPr>
          <w:tblHeader w:val="0"/>
          <w:cantSplit w:val="0"/>
          <w:trHeight w:val="0" w:hRule="auto"/>
        </w:trPr>
        <w:tc>
          <w:tcPr>
            <w:tcW w:w="325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Du solltest nicht mit diesen Leuten reden.</w:t>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Man sollte seine Hände vor dem Essen waschen.</w:t>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Indisches Essen schmeckt fürchterlich.</w:t>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Alle Generalisierungen sind falsch.</w:t>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Häuser sind zu teuer.</w:t>
              <w:br w:type="textWrapping"/>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Schauspieler sind interessante Leute.</w:t>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Alle Leute sind gemein zu mir.</w:t>
              <w:br w:type="textWrapping"/>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Ich nehme ihnen die Fragerei übel.</w:t>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Die Entscheidung herzukommen war schwer.</w:t>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Die Überzeugungen meines Sohnes machen mir Sorgen.</w:t>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Du bist so dumm wie dein Vater.</w:t>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Ich würde dir ja helfen, aber ich bin zu müde.</w:t>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Kannst du nicht sehen, wie es mir geht?</w:t>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r>
        <w:trPr>
          <w:tblHeader w:val="0"/>
          <w:cantSplit w:val="0"/>
          <w:trHeight w:val="0" w:hRule="auto"/>
        </w:trPr>
        <w:tc>
          <w:tcPr>
            <w:tcW w:w="325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jc w:val="left"/>
              <w:rPr>
                <w:rFonts w:ascii="Arial" w:hAnsi="Arial" w:eastAsia="Arial" w:cs="Arial"/>
                <w:sz w:val="22"/>
                <w:szCs w:val="22"/>
              </w:rPr>
            </w:pPr>
            <w:r>
              <w:rPr>
                <w:rFonts w:ascii="Arial" w:hAnsi="Arial" w:eastAsia="Arial" w:cs="Arial"/>
                <w:sz w:val="22"/>
                <w:szCs w:val="22"/>
              </w:rPr>
              <w:t>Wenn du mich wirklich mögen würdest, wüsstest du, was ich wollte.</w:t>
            </w:r>
          </w:p>
        </w:tc>
        <w:tc>
          <w:tcPr>
            <w:tcW w:w="5808" w:type="dxa"/>
            <w:shd w:val="none"/>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200" w:line="312" w:lineRule="auto"/>
              <w:contextualSpacing/>
              <w:rPr>
                <w:rFonts w:ascii="Arial" w:hAnsi="Arial" w:eastAsia="Arial" w:cs="Arial"/>
                <w:sz w:val="22"/>
                <w:szCs w:val="22"/>
              </w:rPr>
            </w:pPr>
            <w:r>
              <w:rPr>
                <w:rFonts w:ascii="Arial" w:hAnsi="Arial" w:eastAsia="Arial" w:cs="Arial"/>
                <w:sz w:val="22"/>
                <w:szCs w:val="22"/>
              </w:rPr>
            </w:r>
          </w:p>
        </w:tc>
      </w:tr>
    </w:tbl>
    <w:p>
      <w:pPr>
        <w:sectPr>
          <w:footnotePr>
            <w:pos w:val="pageBottom"/>
            <w:numFmt w:val="decimal"/>
            <w:numStart w:val="1"/>
            <w:numRestart w:val="continuous"/>
          </w:footnotePr>
          <w:endnotePr>
            <w:pos w:val="docEnd"/>
            <w:numFmt w:val="decimal"/>
            <w:numStart w:val="1"/>
            <w:numRestart w:val="continuous"/>
          </w:endnotePr>
          <w:headerReference w:type="default" r:id="rId10"/>
          <w:footerReference w:type="default" r:id="rId11"/>
          <w:type w:val="nextPage"/>
          <w:pgSz w:h="16840" w:w="11900"/>
          <w:pgMar w:left="1984" w:top="1417" w:right="850" w:bottom="1134" w:header="708" w:footer="708" w:gutter="57"/>
          <w:paperSrc w:first="0" w:other="0" a="0" b="0"/>
          <w:pgNumType w:fmt="decimal"/>
          <w:tmGutter w:val="1"/>
          <w:mirrorMargins w:val="1"/>
          <w:tmSection w:h="-1">
            <w:tmHeader w:id="0" w:h="0" edge="708"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3"/>
        <w:numPr>
          <w:ilvl w:val="2"/>
          <w:numId w:val="63"/>
        </w:numPr>
        <w:ind w:left="720" w:hanging="720"/>
        <w:rPr>
          <w:szCs w:val="24"/>
        </w:rPr>
      </w:pPr>
      <w:bookmarkStart w:id="5" w:name="_TOC000024"/>
      <w:r>
        <w:rPr>
          <w:szCs w:val="24"/>
        </w:rPr>
        <w:t>Umgang mit Kritik</w:t>
      </w:r>
      <w:bookmarkEnd w:id="5"/>
      <w:r>
        <w:rPr>
          <w:szCs w:val="24"/>
        </w:rPr>
      </w:r>
    </w:p>
    <w:p>
      <w:pPr>
        <w:rPr>
          <w:szCs w:val="24"/>
        </w:rPr>
      </w:pPr>
      <w:r>
        <w:rPr>
          <w:szCs w:val="24"/>
        </w:rPr>
        <w:t xml:space="preserve">Kritiker suchen Schwachstellen an Ideen und Vorschlägen und haben scheinbar eine generell negative Sichtweise. </w:t>
      </w:r>
    </w:p>
    <w:p>
      <w:pPr>
        <w:rPr>
          <w:szCs w:val="24"/>
        </w:rPr>
      </w:pPr>
      <w:r>
        <w:rPr>
          <w:szCs w:val="24"/>
        </w:rPr>
        <w:t xml:space="preserve">Aus linguistischer Sicht wird Kritik in Form genereller Urteile geäußert: "Das ist unrealistisch", "Sie sind zu teuer", "Diese Idee ist hier nicht umsetzbar", "Das hat hier noch nie funktioniert", "Das haben Andere schon versucht" usw. </w:t>
      </w:r>
    </w:p>
    <w:p>
      <w:pPr>
        <w:rPr>
          <w:szCs w:val="24"/>
        </w:rPr>
      </w:pPr>
      <w:r>
        <w:rPr>
          <w:szCs w:val="24"/>
        </w:rPr>
        <w:t xml:space="preserve">Das Problem ist: man kann zustimmen oder ablehnen. Andere Wege scheinen nicht möglich zu sein. Dies führt zu Polarisierung, Verteidigung unterschiedlicher Standpunkte und letztendlich zum Konflikt. </w:t>
      </w:r>
    </w:p>
    <w:p>
      <w:pPr>
        <w:rPr>
          <w:szCs w:val="24"/>
        </w:rPr>
      </w:pPr>
      <w:r>
        <w:rPr>
          <w:szCs w:val="24"/>
        </w:rPr>
        <w:t>Der Kritiker glaubt, dass seine Landkarte zu diesem Thema die einzig gültige ist. Er ist damit in seiner Landkarte gefangen und akzeptiert keine anderen Landkarten.</w:t>
      </w:r>
    </w:p>
    <w:p>
      <w:pPr>
        <w:rPr>
          <w:szCs w:val="24"/>
        </w:rPr>
      </w:pPr>
      <w:r>
        <w:rPr>
          <w:szCs w:val="24"/>
        </w:rPr>
        <w:t>Wenn ein Kritiker nicht nur den Vorschlag kritisiert, sondern die Person, welche diesen Vorschlag machte, kritisiert, entstehen die größten Probleme. Wenn aus "Der Vorschlag ist unrealistisch" der Satz "Sie sind unrealistisch" wird ist das ein Angriff auf der Identitätsebene, - eine "Killerphrase".</w:t>
      </w:r>
    </w:p>
    <w:p>
      <w:pPr>
        <w:rPr>
          <w:szCs w:val="24"/>
        </w:rPr>
      </w:pPr>
      <w:r>
        <w:rPr>
          <w:szCs w:val="24"/>
        </w:rPr>
        <w:t>"Hinter jeden Verhalten steht eine positive Absicht". Wenn wir diese Annahme auf die Kritik beziehen bedeutet das, dass der Kritiker eine gute Absicht verfolgt. Nur sie kommt in seiner Aussage nicht zum Ausdruck.</w:t>
      </w:r>
    </w:p>
    <w:p>
      <w:pPr>
        <w:rPr>
          <w:szCs w:val="24"/>
        </w:rPr>
      </w:pPr>
      <w:r>
        <w:rPr>
          <w:szCs w:val="24"/>
        </w:rPr>
        <w:t>Eine Kritik ist nicht nur ein negatives Urteil, sondern auch sprachlich meist negativ formuliert. Oft folgt sie auch einer 'Weg-von-Strategie'. "Weniger Stress" statt "entspannter Arbeiten" oder "sich besser fühlen" sind unterschiedliche Aussagen über verschiedene Zustände. "Weniger Stress" beschreibt das Unerwünschte, "entspannter Arbeiten" und "sich besser fühlen" beschreiben das Angestrebte.</w:t>
      </w:r>
    </w:p>
    <w:p>
      <w:pPr>
        <w:rPr>
          <w:szCs w:val="24"/>
        </w:rPr>
      </w:pPr>
      <w:r>
        <w:rPr>
          <w:szCs w:val="24"/>
        </w:rPr>
        <w:t xml:space="preserve">Die meisten Kritiken werden in der Form des nicht gewünschten formuliert. Die positive Absicht ist aus der Kritik "Das ist Zeitverschwendung" nicht ersichtlich. Es könnte der Wunsch sein, die "Ressourcen zielgerichteter einzusetzen". Aus der kritischen Aussage ist dieser Wunsch nicht direkt ableitbar. </w:t>
      </w:r>
    </w:p>
    <w:p>
      <w:pPr>
        <w:rPr>
          <w:szCs w:val="24"/>
        </w:rPr>
      </w:pPr>
      <w:r>
        <w:rPr>
          <w:szCs w:val="24"/>
        </w:rPr>
        <w:t>Die zentrale sprachliche Fähigkeit im Umgang mit Kritik ist das Erkennen und Formulieren positiver Aussagen über positive Absichten.</w:t>
      </w:r>
    </w:p>
    <w:p>
      <w:pPr>
        <w:rPr>
          <w:szCs w:val="24"/>
        </w:rPr>
      </w:pPr>
      <w:r>
        <w:rPr>
          <w:szCs w:val="24"/>
        </w:rPr>
        <w:t>Dies ist der Weg vom Kritiker zum Ratgeber. Er folgt folgender Strategie:</w:t>
      </w:r>
    </w:p>
    <w:p>
      <w:pPr>
        <w:numPr>
          <w:ilvl w:val="0"/>
          <w:numId w:val="41"/>
        </w:numPr>
        <w:ind w:left="360" w:hanging="360"/>
        <w:spacing w:after="40"/>
        <w:rPr>
          <w:szCs w:val="24"/>
        </w:rPr>
      </w:pPr>
      <w:r>
        <w:rPr>
          <w:szCs w:val="24"/>
        </w:rPr>
        <w:t>Die positive Absicht hinter der Kritik suchen.</w:t>
      </w:r>
    </w:p>
    <w:p>
      <w:pPr>
        <w:numPr>
          <w:ilvl w:val="0"/>
          <w:numId w:val="41"/>
        </w:numPr>
        <w:ind w:left="360" w:hanging="360"/>
        <w:spacing w:after="40"/>
        <w:rPr>
          <w:szCs w:val="24"/>
        </w:rPr>
      </w:pPr>
      <w:r>
        <w:rPr>
          <w:szCs w:val="24"/>
        </w:rPr>
        <w:t>Die positive Absicht positiv formulieren.</w:t>
      </w:r>
    </w:p>
    <w:p>
      <w:pPr>
        <w:numPr>
          <w:ilvl w:val="0"/>
          <w:numId w:val="41"/>
        </w:numPr>
        <w:ind w:left="360" w:hanging="360"/>
        <w:rPr>
          <w:szCs w:val="24"/>
        </w:rPr>
      </w:pPr>
      <w:r>
        <w:rPr>
          <w:szCs w:val="24"/>
        </w:rPr>
        <w:t>Die Kritik in eine 'Wie-Frage' wandeln.</w:t>
      </w:r>
    </w:p>
    <w:p>
      <w:pPr>
        <w:spacing w:before="240"/>
        <w:rPr>
          <w:szCs w:val="24"/>
        </w:rPr>
      </w:pPr>
      <w:r>
        <w:br w:type="column"/>
      </w:r>
      <w:r>
        <w:rPr>
          <w:szCs w:val="24"/>
        </w:rPr>
        <w:t xml:space="preserve">All diese hilfreichen Fragen sind 'Wie'-Fragen. 'Warum' führt in die Rechtfertigung und polarisiert wieder. </w:t>
      </w:r>
    </w:p>
    <w:p>
      <w:pPr>
        <w:rPr>
          <w:szCs w:val="24"/>
        </w:rPr>
      </w:pPr>
      <w:r>
        <w:rPr>
          <w:szCs w:val="24"/>
        </w:rPr>
        <w:t>Beispiel:</w:t>
      </w:r>
    </w:p>
    <w:p>
      <w:pPr>
        <w:numPr>
          <w:ilvl w:val="0"/>
          <w:numId w:val="5"/>
        </w:numPr>
        <w:ind w:left="360" w:hanging="360"/>
        <w:spacing/>
        <w:jc w:val="left"/>
        <w:rPr>
          <w:szCs w:val="24"/>
        </w:rPr>
      </w:pPr>
      <w:r>
        <w:rPr>
          <w:szCs w:val="24"/>
        </w:rPr>
        <w:t>Wie lautet die Kritik?</w:t>
        <w:br w:type="textWrapping"/>
        <w:t>z.B.: Was Sie da vorschlagen ist oberflächlich.</w:t>
      </w:r>
    </w:p>
    <w:p>
      <w:pPr>
        <w:numPr>
          <w:ilvl w:val="0"/>
          <w:numId w:val="5"/>
        </w:numPr>
        <w:ind w:left="360" w:hanging="360"/>
        <w:spacing/>
        <w:jc w:val="left"/>
        <w:rPr>
          <w:szCs w:val="24"/>
        </w:rPr>
      </w:pPr>
      <w:r>
        <w:rPr>
          <w:szCs w:val="24"/>
        </w:rPr>
        <w:t>Was ist die positive Absicht hinter der Kritik?</w:t>
        <w:br w:type="textWrapping"/>
        <w:t>z.B.: Eine tiefgreifende und dauerhafte Veränderung.</w:t>
      </w:r>
    </w:p>
    <w:p>
      <w:pPr>
        <w:numPr>
          <w:ilvl w:val="0"/>
          <w:numId w:val="5"/>
        </w:numPr>
        <w:ind w:left="360" w:hanging="360"/>
        <w:spacing/>
        <w:jc w:val="left"/>
        <w:rPr>
          <w:szCs w:val="24"/>
        </w:rPr>
      </w:pPr>
      <w:r>
        <w:rPr>
          <w:szCs w:val="24"/>
        </w:rPr>
        <w:t>Wie lautet eine passende 'Wie-Frage'?</w:t>
        <w:br w:type="textWrapping"/>
        <w:t>Wie können Sie sicher sein, dass der Vorschlag alle wesentlichen Punkte beinhaltet?</w:t>
      </w:r>
    </w:p>
    <w:p>
      <w:pPr>
        <w:rPr>
          <w:szCs w:val="24"/>
        </w:rPr>
      </w:pPr>
      <w:r>
        <w:rPr>
          <w:szCs w:val="24"/>
        </w:rPr>
      </w:r>
    </w:p>
    <w:p>
      <w:pPr>
        <w:rPr>
          <w:i/>
          <w:iCs/>
          <w:szCs w:val="24"/>
        </w:rPr>
      </w:pPr>
      <w:r>
        <w:rPr>
          <w:i/>
          <w:iCs/>
          <w:szCs w:val="24"/>
        </w:rPr>
        <w:t>Übung in 3er-Gruppen</w:t>
      </w:r>
    </w:p>
    <w:p>
      <w:pPr>
        <w:rPr>
          <w:i/>
          <w:iCs/>
          <w:szCs w:val="24"/>
        </w:rPr>
      </w:pPr>
      <w:r>
        <w:rPr>
          <w:i/>
          <w:iCs/>
          <w:szCs w:val="24"/>
        </w:rPr>
        <w:t>Dauer 20 Minuten</w:t>
      </w:r>
    </w:p>
    <w:p>
      <w:pPr>
        <w:rPr>
          <w:i/>
          <w:iCs/>
          <w:szCs w:val="24"/>
        </w:rPr>
      </w:pPr>
      <w:r>
        <w:rPr>
          <w:i/>
          <w:iCs/>
          <w:szCs w:val="24"/>
        </w:rPr>
        <w:t>Sammeln Sie kritische Aussagen von Kollegen oder Vorgesetzten. Welche positiven Absichten könnten dahinter stehen? Wie kann die Aussage konstruktiv umformuliert werden ('Wie'-Frage)?</w:t>
      </w:r>
    </w:p>
    <w:p>
      <w:pPr>
        <w:rPr>
          <w:i/>
          <w:iCs/>
          <w:szCs w:val="24"/>
        </w:rPr>
      </w:pPr>
      <w:r>
        <w:rPr>
          <w:i/>
          <w:iCs/>
          <w:szCs w:val="24"/>
        </w:rPr>
        <w:t>Das Arbeitsblatt finden Sie auf der folgenden Seite.</w:t>
      </w:r>
    </w:p>
    <w:p>
      <w:pPr>
        <w:sectPr>
          <w:footnotePr>
            <w:pos w:val="pageBottom"/>
            <w:numFmt w:val="decimal"/>
            <w:numStart w:val="1"/>
            <w:numRestart w:val="continuous"/>
          </w:footnotePr>
          <w:endnotePr>
            <w:pos w:val="docEnd"/>
            <w:numFmt w:val="decimal"/>
            <w:numStart w:val="1"/>
            <w:numRestart w:val="continuous"/>
          </w:endnotePr>
          <w:headerReference w:type="default" r:id="rId12"/>
          <w:footerReference w:type="default" r:id="rId13"/>
          <w:type w:val="nextPage"/>
          <w:pgSz w:h="16840" w:w="11900"/>
          <w:pgMar w:left="1984" w:top="1417" w:right="850" w:bottom="1134" w:header="708" w:footer="708" w:gutter="57"/>
          <w:paperSrc w:first="0" w:other="0" a="0" b="0"/>
          <w:pgNumType w:fmt="decimal"/>
          <w:cols w:num="2" w:equalWidth="1" w:space="708"/>
          <w:tmGutter w:val="1"/>
          <w:mirrorMargins w:val="1"/>
          <w:tmSection w:h="-1">
            <w:tmHeader w:id="0" w:h="0" edge="708"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r>
        <w:br w:type="page"/>
      </w:r>
    </w:p>
    <w:tbl>
      <w:tblPr>
        <w:tblStyle w:val="TableNormal"/>
        <w:name w:val="Tabelle4"/>
        <w:tabOrder w:val="0"/>
        <w:jc w:val="left"/>
        <w:tblInd w:w="0" w:type="dxa"/>
        <w:tblW w:w="8974" w:type="dxa"/>
        <w:tblLook w:val="0600" w:firstRow="0" w:lastRow="0" w:firstColumn="0" w:lastColumn="0" w:noHBand="1" w:noVBand="1"/>
      </w:tblPr>
      <w:tblGrid>
        <w:gridCol w:w="581"/>
        <w:gridCol w:w="8393"/>
      </w:tblGrid>
      <w:tr>
        <w:trPr>
          <w:tblHeader w:val="0"/>
          <w:cantSplit/>
          <w:trHeight w:val="5087" w:hRule="atLeast"/>
        </w:trPr>
        <w:tc>
          <w:tcPr>
            <w:tcW w:w="581" w:type="dxa"/>
            <w:textDirection w:val="btLr" w:orient="270"/>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ind w:left="113" w:right="113"/>
              <w:spacing w:after="0" w:line="240" w:lineRule="auto"/>
              <w:contextualSpacing/>
              <w:rPr>
                <w:rFonts w:ascii="Arial" w:hAnsi="Arial" w:eastAsia="Arial" w:cs="Arial"/>
                <w:bCs/>
                <w:sz w:val="22"/>
              </w:rPr>
            </w:pPr>
            <w:r>
              <w:rPr>
                <w:rFonts w:ascii="Arial" w:hAnsi="Arial" w:eastAsia="Arial" w:cs="Arial"/>
                <w:bCs/>
                <w:sz w:val="22"/>
              </w:rPr>
              <w:t>3) Wie lautet die passende 'Wie-Frage'</w:t>
            </w:r>
          </w:p>
        </w:tc>
        <w:tc>
          <w:tcPr>
            <w:tcW w:w="8393"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0" w:line="240" w:lineRule="auto"/>
              <w:contextualSpacing/>
              <w:rPr>
                <w:rFonts w:ascii="Arial" w:hAnsi="Arial" w:eastAsia="Arial" w:cs="Arial"/>
                <w:b/>
                <w:color w:val="ffffff"/>
                <w:sz w:val="22"/>
                <w:szCs w:val="22"/>
              </w:rPr>
            </w:pPr>
            <w:r>
              <w:rPr>
                <w:rFonts w:ascii="Arial" w:hAnsi="Arial" w:eastAsia="Arial" w:cs="Arial"/>
                <w:b/>
                <w:color w:val="ffffff"/>
                <w:sz w:val="22"/>
                <w:szCs w:val="22"/>
              </w:rPr>
            </w:r>
          </w:p>
        </w:tc>
      </w:tr>
      <w:tr>
        <w:trPr>
          <w:tblHeader w:val="0"/>
          <w:cantSplit/>
          <w:trHeight w:val="5087" w:hRule="atLeast"/>
        </w:trPr>
        <w:tc>
          <w:tcPr>
            <w:tcW w:w="581" w:type="dxa"/>
            <w:textDirection w:val="btLr" w:orient="270"/>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ind w:left="113" w:right="113"/>
              <w:spacing w:after="0" w:line="240" w:lineRule="auto"/>
              <w:contextualSpacing/>
              <w:rPr>
                <w:rFonts w:ascii="Arial" w:hAnsi="Arial" w:eastAsia="Arial" w:cs="Arial"/>
                <w:sz w:val="22"/>
                <w:szCs w:val="22"/>
              </w:rPr>
            </w:pPr>
            <w:r>
              <w:rPr>
                <w:rFonts w:ascii="Arial" w:hAnsi="Arial" w:eastAsia="Arial" w:cs="Arial"/>
                <w:sz w:val="22"/>
                <w:szCs w:val="22"/>
              </w:rPr>
              <w:t>2) Was ist die positive Absicht?</w:t>
            </w:r>
          </w:p>
        </w:tc>
        <w:tc>
          <w:tcPr>
            <w:tcW w:w="8393"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0" w:line="240" w:lineRule="auto"/>
              <w:contextualSpacing/>
              <w:rPr>
                <w:rFonts w:ascii="Arial" w:hAnsi="Arial" w:eastAsia="Arial" w:cs="Arial"/>
                <w:sz w:val="22"/>
                <w:szCs w:val="22"/>
              </w:rPr>
            </w:pPr>
            <w:r>
              <w:rPr>
                <w:rFonts w:ascii="Arial" w:hAnsi="Arial" w:eastAsia="Arial" w:cs="Arial"/>
                <w:sz w:val="22"/>
                <w:szCs w:val="22"/>
              </w:rPr>
            </w:r>
          </w:p>
        </w:tc>
      </w:tr>
      <w:tr>
        <w:trPr>
          <w:tblHeader w:val="0"/>
          <w:cantSplit/>
          <w:trHeight w:val="2948" w:hRule="atLeast"/>
        </w:trPr>
        <w:tc>
          <w:tcPr>
            <w:tcW w:w="581" w:type="dxa"/>
            <w:textDirection w:val="btLr" w:orient="270"/>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ind w:left="113" w:right="113"/>
              <w:spacing w:after="0" w:line="240" w:lineRule="auto"/>
              <w:contextualSpacing/>
              <w:rPr>
                <w:rFonts w:ascii="Arial" w:hAnsi="Arial" w:eastAsia="Arial" w:cs="Arial"/>
                <w:sz w:val="22"/>
                <w:szCs w:val="22"/>
              </w:rPr>
            </w:pPr>
            <w:r>
              <w:rPr>
                <w:rFonts w:ascii="Arial" w:hAnsi="Arial" w:eastAsia="Arial" w:cs="Arial"/>
                <w:sz w:val="22"/>
                <w:szCs w:val="22"/>
              </w:rPr>
              <w:t>1) Wie lautet die Kritik?</w:t>
            </w:r>
          </w:p>
        </w:tc>
        <w:tc>
          <w:tcPr>
            <w:tcW w:w="8393"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18124526" protected="0"/>
          </w:tcPr>
          <w:p>
            <w:pPr>
              <w:spacing w:after="0" w:line="240" w:lineRule="auto"/>
              <w:contextualSpacing/>
              <w:rPr>
                <w:rFonts w:ascii="Arial" w:hAnsi="Arial" w:eastAsia="Arial" w:cs="Arial"/>
                <w:sz w:val="22"/>
                <w:szCs w:val="22"/>
              </w:rPr>
            </w:pPr>
            <w:r>
              <w:rPr>
                <w:rFonts w:ascii="Arial" w:hAnsi="Arial" w:eastAsia="Arial" w:cs="Arial"/>
                <w:sz w:val="22"/>
                <w:szCs w:val="22"/>
              </w:rPr>
            </w:r>
          </w:p>
        </w:tc>
      </w:tr>
    </w:tbl>
    <w:p>
      <w:pPr>
        <w:rPr>
          <w:szCs w:val="24"/>
        </w:rPr>
      </w:pPr>
      <w:r>
        <w:rPr>
          <w:szCs w:val="24"/>
        </w:rPr>
      </w:r>
    </w:p>
    <w:p>
      <w:pPr>
        <w:sectPr>
          <w:footnotePr>
            <w:pos w:val="pageBottom"/>
            <w:numFmt w:val="decimal"/>
            <w:numStart w:val="1"/>
            <w:numRestart w:val="continuous"/>
          </w:footnotePr>
          <w:endnotePr>
            <w:pos w:val="docEnd"/>
            <w:numFmt w:val="decimal"/>
            <w:numStart w:val="1"/>
            <w:numRestart w:val="continuous"/>
          </w:endnotePr>
          <w:headerReference w:type="default" r:id="rId14"/>
          <w:footerReference w:type="default" r:id="rId15"/>
          <w:type w:val="nextPage"/>
          <w:pgSz w:h="16840" w:w="11900"/>
          <w:pgMar w:left="1984" w:top="1417" w:right="850" w:bottom="1134" w:header="708" w:footer="708" w:gutter="57"/>
          <w:paperSrc w:first="0" w:other="0" a="0" b="0"/>
          <w:pgNumType w:fmt="decimal"/>
          <w:tmGutter w:val="1"/>
          <w:mirrorMargins w:val="1"/>
          <w:tmSection w:h="-1">
            <w:tmHeader w:id="0" w:h="0" edge="708"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4"/>
        <w:numPr>
          <w:ilvl w:val="3"/>
          <w:numId w:val="63"/>
        </w:numPr>
        <w:ind w:left="864" w:hanging="864"/>
        <w:spacing w:before="200"/>
        <w:jc w:val="left"/>
        <w:rPr>
          <w:rFonts w:cs="Basic Roman"/>
          <w:szCs w:val="24"/>
        </w:rPr>
      </w:pPr>
      <w:bookmarkStart w:id="6" w:name="_TOC000025"/>
      <w:r>
        <w:rPr>
          <w:rFonts w:cs="Basic Roman"/>
          <w:szCs w:val="24"/>
        </w:rPr>
        <w:t>Kritik ausüben</w:t>
      </w:r>
      <w:bookmarkEnd w:id="6"/>
      <w:r>
        <w:rPr>
          <w:rFonts w:cs="Basic Roman"/>
          <w:szCs w:val="24"/>
        </w:rPr>
      </w:r>
    </w:p>
    <w:p>
      <w:pPr>
        <w:rPr>
          <w:szCs w:val="24"/>
        </w:rPr>
      </w:pPr>
      <w:r>
        <w:rPr>
          <w:szCs w:val="24"/>
        </w:rPr>
        <w:t xml:space="preserve">Hier ist es wichtig, zwischen dem zur Kritik führenden Ergebnis und der beteiligten Person zu unterscheiden. </w:t>
      </w:r>
    </w:p>
    <w:p>
      <w:pPr>
        <w:rPr>
          <w:szCs w:val="24"/>
        </w:rPr>
      </w:pPr>
      <w:r>
        <w:rPr>
          <w:szCs w:val="24"/>
        </w:rPr>
        <w:t>Wird die Person kritisiert, geht sie in eine Verteidigungshaltung oder fühlt sich schuldig. Beide Zustände sind wenig hilfreich, um in Zukunft konstruktiv zusammenarbeiten zu können.</w:t>
      </w:r>
    </w:p>
    <w:p>
      <w:pPr>
        <w:rPr>
          <w:szCs w:val="24"/>
        </w:rPr>
      </w:pPr>
      <w:r>
        <w:rPr>
          <w:szCs w:val="24"/>
        </w:rPr>
        <w:t>Wir müssen also unterscheiden, ob das zu kritisierende Ereignis direkt mit der Person verbunden ist, wie z. B. ein ständiges Zuspätkommen, oder ob es das Ergebnis seiner Arbeit ist.</w:t>
      </w:r>
    </w:p>
    <w:p>
      <w:pPr>
        <w:pStyle w:val="para4"/>
        <w:numPr>
          <w:ilvl w:val="3"/>
          <w:numId w:val="63"/>
        </w:numPr>
        <w:ind w:left="864" w:hanging="864"/>
        <w:spacing w:before="200"/>
        <w:jc w:val="left"/>
        <w:rPr>
          <w:rFonts w:cs="Basic Roman"/>
          <w:szCs w:val="24"/>
        </w:rPr>
      </w:pPr>
      <w:bookmarkStart w:id="3" w:name="_TOC000022"/>
      <w:r>
        <w:rPr>
          <w:rFonts w:cs="Basic Roman"/>
          <w:szCs w:val="24"/>
        </w:rPr>
      </w:r>
      <w:bookmarkStart w:id="7" w:name="_TOC000026"/>
      <w:r>
        <w:rPr>
          <w:rFonts w:cs="Basic Roman"/>
          <w:szCs w:val="24"/>
        </w:rPr>
        <w:t>Trennung von Person und Ergebnis</w:t>
      </w:r>
      <w:bookmarkEnd w:id="7"/>
      <w:r>
        <w:rPr>
          <w:rFonts w:cs="Basic Roman"/>
          <w:szCs w:val="24"/>
        </w:rPr>
      </w:r>
      <w:bookmarkEnd w:id="3"/>
      <w:r>
        <w:rPr>
          <w:rFonts w:cs="Basic Roman"/>
          <w:szCs w:val="24"/>
        </w:rPr>
      </w:r>
    </w:p>
    <w:p>
      <w:pPr>
        <w:rPr>
          <w:szCs w:val="24"/>
        </w:rPr>
      </w:pPr>
      <w:r>
        <w:rPr>
          <w:szCs w:val="24"/>
        </w:rPr>
        <w:t>Wenn das Arbeitsergebnis kritisiert wird ist es hilfreich, statt die Person frontal und direkt darauf anzusprechen (wird als Konfrontation erlebt), sich neben die Person zu stellen und gemeinsam das zu kritisierende Ergebnis von außen zu betrachten. Man spricht über das von außen betrachtete Ergebnis, losgelöst von der Person. Da diese dann auch in einer Beobachterposition ist, kann einfacher über das Geschehene sprechen, ohne sich dabei direkt angegriffen zu fühlen.</w:t>
      </w:r>
    </w:p>
    <w:p>
      <w:pPr>
        <w:spacing w:after="80"/>
        <w:rPr>
          <w:i/>
          <w:iCs/>
          <w:szCs w:val="24"/>
        </w:rPr>
      </w:pPr>
      <w:r>
        <w:rPr>
          <w:i/>
          <w:iCs/>
          <w:szCs w:val="24"/>
        </w:rPr>
        <w:t>Übung in 3er-Gruppen</w:t>
      </w:r>
    </w:p>
    <w:p>
      <w:pPr>
        <w:spacing w:after="80"/>
        <w:rPr>
          <w:i/>
          <w:iCs/>
          <w:szCs w:val="24"/>
        </w:rPr>
      </w:pPr>
      <w:r>
        <w:rPr>
          <w:i/>
          <w:iCs/>
          <w:szCs w:val="24"/>
        </w:rPr>
        <w:t>Dauer: 15 Minuten</w:t>
      </w:r>
    </w:p>
    <w:p>
      <w:pPr>
        <w:spacing w:after="80"/>
        <w:rPr>
          <w:i/>
          <w:iCs/>
          <w:szCs w:val="24"/>
        </w:rPr>
      </w:pPr>
      <w:r>
        <w:rPr>
          <w:i/>
          <w:iCs/>
          <w:szCs w:val="24"/>
        </w:rPr>
        <w:t>A übt Kritik an B, C ist Beobachter und gibt Rückmeldung über den Prozess.</w:t>
      </w:r>
    </w:p>
    <w:p>
      <w:pPr>
        <w:rPr>
          <w:i/>
          <w:iCs/>
          <w:szCs w:val="24"/>
        </w:rPr>
      </w:pPr>
      <w:r>
        <w:rPr>
          <w:i/>
          <w:iCs/>
          <w:szCs w:val="24"/>
        </w:rPr>
        <w:t>Nach jeder Kritik Rollentausch, A wird B, B wird C, C wird A.</w:t>
      </w:r>
    </w:p>
    <w:p>
      <w:pPr>
        <w:pStyle w:val="para4"/>
        <w:numPr>
          <w:ilvl w:val="3"/>
          <w:numId w:val="63"/>
        </w:numPr>
        <w:ind w:left="864" w:hanging="864"/>
        <w:spacing w:before="200"/>
        <w:jc w:val="left"/>
        <w:rPr>
          <w:rFonts w:cs="Basic Roman"/>
          <w:szCs w:val="24"/>
        </w:rPr>
      </w:pPr>
      <w:bookmarkStart w:id="7" w:name="_TOC000026"/>
      <w:r>
        <w:rPr>
          <w:rFonts w:cs="Basic Roman"/>
          <w:szCs w:val="24"/>
        </w:rPr>
      </w:r>
      <w:bookmarkStart w:id="8" w:name="_TOC000027"/>
      <w:r>
        <w:rPr>
          <w:rFonts w:cs="Basic Roman"/>
          <w:szCs w:val="24"/>
        </w:rPr>
        <w:t>Kritik am Verhalten</w:t>
      </w:r>
      <w:bookmarkEnd w:id="8"/>
      <w:r>
        <w:rPr>
          <w:rFonts w:cs="Basic Roman"/>
          <w:szCs w:val="24"/>
        </w:rPr>
      </w:r>
      <w:bookmarkEnd w:id="7"/>
      <w:r>
        <w:rPr>
          <w:rFonts w:cs="Basic Roman"/>
          <w:szCs w:val="24"/>
        </w:rPr>
      </w:r>
    </w:p>
    <w:p>
      <w:pPr>
        <w:rPr>
          <w:szCs w:val="24"/>
        </w:rPr>
      </w:pPr>
      <w:r>
        <w:rPr>
          <w:szCs w:val="24"/>
        </w:rPr>
        <w:t xml:space="preserve">Führt ein Verhalten zur Kritik, ist es hilfreich, nach der guten Absicht hinter diesem Verhalten zu fragen. Dies ist dem Befragten meist gar nicht bewusst und führt oft zunächst zu Unverständnis. </w:t>
      </w:r>
    </w:p>
    <w:p>
      <w:pPr>
        <w:rPr>
          <w:szCs w:val="24"/>
        </w:rPr>
      </w:pPr>
      <w:r>
        <w:rPr>
          <w:szCs w:val="24"/>
        </w:rPr>
        <w:t>Wenn diese gute Absicht letztendlich genannt wird, kann man die Person fragen, wie gleichzeitig diese positive Absicht erfüllt werden kann sowie sie den beruflichen Anforderungen gerecht wird.</w:t>
      </w:r>
    </w:p>
    <w:p>
      <w:pPr>
        <w:rPr>
          <w:szCs w:val="24"/>
        </w:rPr>
      </w:pPr>
      <w:r>
        <w:rPr>
          <w:szCs w:val="24"/>
        </w:rPr>
        <w:t>Hier können sich kreative Lösungen entwickeln.</w:t>
      </w:r>
    </w:p>
    <w:p>
      <w:pPr>
        <w:spacing w:after="80"/>
        <w:rPr>
          <w:i/>
          <w:iCs/>
          <w:szCs w:val="24"/>
        </w:rPr>
      </w:pPr>
      <w:r>
        <w:rPr>
          <w:i/>
          <w:iCs/>
          <w:szCs w:val="24"/>
        </w:rPr>
        <w:t>Übung in 3er-Gruppen</w:t>
      </w:r>
    </w:p>
    <w:p>
      <w:pPr>
        <w:spacing w:after="80"/>
        <w:rPr>
          <w:i/>
          <w:iCs/>
          <w:szCs w:val="24"/>
        </w:rPr>
      </w:pPr>
      <w:r>
        <w:rPr>
          <w:i/>
          <w:iCs/>
          <w:szCs w:val="24"/>
        </w:rPr>
        <w:t>Dauer: 15 Minuten</w:t>
      </w:r>
    </w:p>
    <w:p>
      <w:pPr>
        <w:spacing w:after="80"/>
        <w:rPr>
          <w:i/>
          <w:iCs/>
          <w:szCs w:val="24"/>
        </w:rPr>
      </w:pPr>
      <w:r>
        <w:rPr>
          <w:i/>
          <w:iCs/>
          <w:szCs w:val="24"/>
        </w:rPr>
        <w:t>Suche Sie aus Ihrem betrieblichen Alltag Verhaltensmuster von Kollegen und Vorgesetzten, die zu Kritik führen können. Versuchen Sie, im Rollenspiel konstruktive Lösungen zu finden.</w:t>
      </w:r>
    </w:p>
    <w:p>
      <w:pPr>
        <w:spacing w:after="80"/>
        <w:rPr>
          <w:i/>
          <w:iCs/>
          <w:szCs w:val="24"/>
        </w:rPr>
      </w:pPr>
      <w:r>
        <w:rPr>
          <w:i/>
          <w:iCs/>
          <w:szCs w:val="24"/>
        </w:rPr>
        <w:t>A übt Kritik an B, C ist Beobachter und gibt Rückmeldung über den Prozess.</w:t>
      </w:r>
    </w:p>
    <w:p>
      <w:pPr>
        <w:rPr>
          <w:i/>
          <w:iCs/>
          <w:szCs w:val="24"/>
        </w:rPr>
      </w:pPr>
      <w:r>
        <w:rPr>
          <w:i/>
          <w:iCs/>
          <w:szCs w:val="24"/>
        </w:rPr>
        <w:t>Nach jeder Kritik Rollentausch, A wird B, B wird C, C wird A.</w:t>
      </w:r>
    </w:p>
    <w:p>
      <w:pPr>
        <w:pStyle w:val="para4"/>
        <w:numPr>
          <w:ilvl w:val="3"/>
          <w:numId w:val="63"/>
        </w:numPr>
        <w:ind w:left="864" w:hanging="864"/>
        <w:spacing w:before="200"/>
        <w:jc w:val="left"/>
        <w:rPr>
          <w:rFonts w:cs="Basic Roman"/>
          <w:szCs w:val="24"/>
        </w:rPr>
      </w:pPr>
      <w:bookmarkStart w:id="8" w:name="_TOC000027"/>
      <w:r>
        <w:rPr>
          <w:rFonts w:cs="Basic Roman"/>
          <w:szCs w:val="24"/>
        </w:rPr>
      </w:r>
      <w:bookmarkStart w:id="9" w:name="_TOC000028"/>
      <w:r>
        <w:rPr>
          <w:rFonts w:cs="Basic Roman"/>
          <w:szCs w:val="24"/>
        </w:rPr>
        <w:t>Kritisiert werden</w:t>
      </w:r>
      <w:bookmarkEnd w:id="9"/>
      <w:r>
        <w:rPr>
          <w:rFonts w:cs="Basic Roman"/>
          <w:szCs w:val="24"/>
        </w:rPr>
      </w:r>
      <w:bookmarkEnd w:id="8"/>
      <w:r>
        <w:rPr>
          <w:rFonts w:cs="Basic Roman"/>
          <w:szCs w:val="24"/>
        </w:rPr>
      </w:r>
    </w:p>
    <w:p>
      <w:pPr>
        <w:rPr>
          <w:szCs w:val="24"/>
        </w:rPr>
      </w:pPr>
      <w:r>
        <w:rPr>
          <w:szCs w:val="24"/>
        </w:rPr>
        <w:t xml:space="preserve">Wenn Sie kritisiert werden, erleben Sie wahrscheinlich nicht das konstruktive Verhalten, welches im vorigen Kapitel dargestellt wurde. </w:t>
      </w:r>
    </w:p>
    <w:p>
      <w:pPr>
        <w:rPr>
          <w:szCs w:val="24"/>
        </w:rPr>
      </w:pPr>
      <w:r>
        <w:rPr>
          <w:szCs w:val="24"/>
        </w:rPr>
        <w:t>Um mit (berechtigter) Kritik umgehen zu können, diese auf die Sache zu beziehen und von der eigenen Person abzuwenden hilft vielleicht folgende gedankliche Strategie:</w:t>
      </w:r>
    </w:p>
    <w:p>
      <w:pPr>
        <w:rPr>
          <w:szCs w:val="24"/>
        </w:rPr>
      </w:pPr>
      <w:r>
        <w:rPr>
          <w:szCs w:val="24"/>
        </w:rPr>
        <w:t>Sie wissen, dass der Kritiker es nicht anders gelernt hat und deshalb keine andere Möglichkeit hat, sich konstruktiv zu äußern.</w:t>
      </w:r>
    </w:p>
    <w:p>
      <w:pPr>
        <w:rPr>
          <w:szCs w:val="24"/>
        </w:rPr>
      </w:pPr>
      <w:r>
        <w:rPr>
          <w:szCs w:val="24"/>
        </w:rPr>
        <w:t>Trennen Sie die Kritik von Ihrer Person, denn es ist die Wahrnehmung des Kritikers.</w:t>
      </w:r>
    </w:p>
    <w:p>
      <w:pPr>
        <w:rPr>
          <w:szCs w:val="24"/>
        </w:rPr>
      </w:pPr>
      <w:r>
        <w:rPr>
          <w:szCs w:val="24"/>
        </w:rPr>
        <w:t>Übersetzen Sie die Kritik mittels der Strategien aus dem vorigen Kapitel in konstruktive Aussagen.</w:t>
      </w:r>
    </w:p>
    <w:p>
      <w:pPr>
        <w:rPr>
          <w:szCs w:val="24"/>
        </w:rPr>
      </w:pPr>
      <w:r>
        <w:rPr>
          <w:szCs w:val="24"/>
        </w:rPr>
        <w:t>Antworten Sie konstruktiv, ohne sich zu rechtfertigen.</w:t>
      </w:r>
    </w:p>
    <w:sectPr>
      <w:footnotePr>
        <w:pos w:val="pageBottom"/>
        <w:numFmt w:val="decimal"/>
        <w:numStart w:val="1"/>
        <w:numRestart w:val="continuous"/>
      </w:footnotePr>
      <w:endnotePr>
        <w:pos w:val="docEnd"/>
        <w:numFmt w:val="decimal"/>
        <w:numStart w:val="1"/>
        <w:numRestart w:val="continuous"/>
      </w:endnotePr>
      <w:headerReference w:type="default" r:id="rId16"/>
      <w:footerReference w:type="default" r:id="rId17"/>
      <w:type w:val="nextPage"/>
      <w:pgSz w:h="16840" w:w="11900"/>
      <w:pgMar w:left="1984" w:top="1417" w:right="850" w:bottom="1134" w:header="708" w:footer="708" w:gutter="57"/>
      <w:paperSrc w:first="0" w:other="0" a="0" b="0"/>
      <w:pgNumType w:fmt="decimal"/>
      <w:cols w:num="2" w:equalWidth="1" w:space="708"/>
      <w:tmGutter w:val="1"/>
      <w:mirrorMargins w:val="1"/>
      <w:tmSection w:h="-1">
        <w:tmHeader w:id="0" w:h="0" edge="708"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Wingdings">
    <w:charset w:val="02"/>
    <w:family w:val="auto"/>
    <w:pitch w:val="default"/>
  </w:font>
  <w:font w:name="Symbol">
    <w:charset w:val="02"/>
    <w:family w:val="auto"/>
    <w:pitch w:val="default"/>
  </w:font>
  <w:font w:name="Times New Roman">
    <w:charset w:val="00"/>
    <w:family w:val="auto"/>
    <w:pitch w:val="default"/>
  </w:font>
  <w:font w:name="Courier New">
    <w:charset w:val="00"/>
    <w:family w:val="auto"/>
    <w:pitch w:val="default"/>
  </w:font>
  <w:font w:name="Cambria">
    <w:charset w:val="00"/>
    <w:family w:val="auto"/>
    <w:pitch w:val="default"/>
  </w:font>
  <w:font w:name="ＭＳ 明朝">
    <w:charset w:val="4e"/>
    <w:family w:val="auto"/>
    <w:pitch w:val="default"/>
  </w:font>
  <w:font w:name="Tahoma">
    <w:charset w:val="00"/>
    <w:family w:val="auto"/>
    <w:pitch w:val="default"/>
  </w:font>
  <w:font w:name="ＭＳ ゴシック">
    <w:charset w:val="4e"/>
    <w:family w:val="auto"/>
    <w:pitch w:val="default"/>
  </w:font>
  <w:font w:name="Calibri">
    <w:charset w:val="00"/>
    <w:family w:val="auto"/>
    <w:pitch w:val="default"/>
  </w:font>
  <w:font w:name="Lucida Grande">
    <w:charset w:val="00"/>
    <w:family w:val="auto"/>
    <w:pitch w:val="default"/>
  </w:font>
  <w:font w:name="Arial">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4"/>
      <w:tabs defTabSz="708">
        <w:tab w:val="center" w:pos="4422" w:leader="none"/>
        <w:tab w:val="clear" w:pos="4536" w:leader="none"/>
        <w:tab w:val="right" w:pos="9072" w:leader="none"/>
      </w:tabs>
      <w:pBdr>
        <w:top w:val="single" w:sz="4" w:space="1" w:color="000000" tmln="10, 20, 20, 0, 20"/>
        <w:left w:val="nil" w:sz="0" w:space="3" w:color="000000" tmln="20, 20, 20, 0, 60"/>
        <w:bottom w:val="nil" w:sz="0" w:space="3" w:color="000000" tmln="20, 20, 20, 0, 60"/>
        <w:right w:val="nil" w:sz="0" w:space="3" w:color="000000" tmln="20, 20, 20, 0, 60"/>
        <w:between w:val="nil" w:sz="0" w:space="0" w:color="000000" tmln="20, 20, 20, 0, 0"/>
      </w:pBdr>
      <w:shd w:val="none"/>
      <w:rPr>
        <w:rStyle w:val="char11"/>
        <w:sz w:val="16"/>
        <w:szCs w:val="16"/>
      </w:rPr>
    </w:pPr>
    <w:r>
      <w:rPr>
        <w:sz w:val="16"/>
        <w:szCs w:val="24"/>
      </w:rPr>
      <w:t>Bildungswerk für Soziales und Gesundheit</w:t>
      <w:tab/>
      <w:t>Dr. Gerhard H. Peise</w:t>
      <w:tab/>
      <w:t xml:space="preserve">Seite </w:t>
    </w:r>
    <w:r>
      <w:rPr>
        <w:rStyle w:val="char11"/>
        <w:sz w:val="16"/>
        <w:szCs w:val="16"/>
      </w:rPr>
    </w:r>
    <w:r>
      <w:rPr>
        <w:rStyle w:val="char11"/>
        <w:sz w:val="16"/>
        <w:szCs w:val="16"/>
      </w:rPr>
      <w:fldChar w:fldCharType="begin"/>
      <w:instrText xml:space="preserve"> PAGE </w:instrText>
      <w:fldChar w:fldCharType="separate"/>
      <w:t>2</w:t>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4"/>
      <w:tabs defTabSz="708">
        <w:tab w:val="clear" w:pos="4536" w:leader="none"/>
        <w:tab w:val="center" w:pos="5102" w:leader="none"/>
        <w:tab w:val="right" w:pos="9072" w:leader="none"/>
      </w:tabs>
      <w:pBdr>
        <w:top w:val="single" w:sz="4" w:space="1" w:color="000000" tmln="10, 20, 20, 0, 20"/>
        <w:left w:val="nil" w:sz="0" w:space="3" w:color="000000" tmln="20, 20, 20, 0, 60"/>
        <w:bottom w:val="nil" w:sz="0" w:space="3" w:color="000000" tmln="20, 20, 20, 0, 60"/>
        <w:right w:val="nil" w:sz="0" w:space="3" w:color="000000" tmln="20, 20, 20, 0, 60"/>
        <w:between w:val="nil" w:sz="0" w:space="0" w:color="000000" tmln="20, 20, 20, 0, 0"/>
      </w:pBdr>
      <w:shd w:val="none"/>
      <w:rPr>
        <w:rStyle w:val="char11"/>
        <w:szCs w:val="24"/>
      </w:rPr>
    </w:pPr>
    <w:r>
      <w:rPr>
        <w:sz w:val="16"/>
        <w:szCs w:val="24"/>
      </w:rPr>
      <w:t>Bildungswerk für Soziales und Gesundheit</w:t>
      <w:tab/>
      <w:t>Dr. Gerhard H. Peise</w:t>
      <w:tab/>
      <w:t xml:space="preserve">Seite </w:t>
    </w:r>
    <w:r>
      <w:rPr>
        <w:rStyle w:val="char11"/>
        <w:sz w:val="16"/>
        <w:szCs w:val="16"/>
      </w:rPr>
    </w:r>
    <w:r>
      <w:rPr>
        <w:rStyle w:val="char11"/>
        <w:sz w:val="16"/>
        <w:szCs w:val="16"/>
      </w:rPr>
      <w:fldChar w:fldCharType="begin"/>
      <w:instrText xml:space="preserve"> PAGE </w:instrText>
      <w:fldChar w:fldCharType="separate"/>
      <w:t>4</w:t>
      <w:fldChar w:fldCharType="end"/>
    </w:r>
    <w:r>
      <w:rPr>
        <w:rStyle w:val="char11"/>
        <w:szCs w:val="24"/>
      </w:r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4"/>
      <w:tabs defTabSz="708">
        <w:tab w:val="clear" w:pos="4536" w:leader="none"/>
        <w:tab w:val="center" w:pos="5102" w:leader="none"/>
        <w:tab w:val="right" w:pos="9072" w:leader="none"/>
      </w:tabs>
      <w:pBdr>
        <w:top w:val="single" w:sz="4" w:space="1" w:color="000000" tmln="10, 20, 20, 0, 20"/>
        <w:left w:val="nil" w:sz="0" w:space="3" w:color="000000" tmln="20, 20, 20, 0, 60"/>
        <w:bottom w:val="nil" w:sz="0" w:space="3" w:color="000000" tmln="20, 20, 20, 0, 60"/>
        <w:right w:val="nil" w:sz="0" w:space="3" w:color="000000" tmln="20, 20, 20, 0, 60"/>
        <w:between w:val="nil" w:sz="0" w:space="0" w:color="000000" tmln="20, 20, 20, 0, 0"/>
      </w:pBdr>
      <w:shd w:val="none"/>
      <w:rPr>
        <w:rStyle w:val="char11"/>
        <w:szCs w:val="24"/>
      </w:rPr>
    </w:pPr>
    <w:r>
      <w:rPr>
        <w:sz w:val="16"/>
        <w:szCs w:val="24"/>
      </w:rPr>
      <w:t>Bildungswerk für Soziales und Gesundheit</w:t>
      <w:tab/>
      <w:t>Dr. Gerhard H. Peise</w:t>
      <w:tab/>
      <w:t xml:space="preserve">Seite </w:t>
    </w:r>
    <w:r>
      <w:rPr>
        <w:rStyle w:val="char11"/>
        <w:sz w:val="16"/>
        <w:szCs w:val="16"/>
      </w:rPr>
    </w:r>
    <w:r>
      <w:rPr>
        <w:rStyle w:val="char11"/>
        <w:sz w:val="16"/>
        <w:szCs w:val="16"/>
      </w:rPr>
      <w:fldChar w:fldCharType="begin"/>
      <w:instrText xml:space="preserve"> PAGE </w:instrText>
      <w:fldChar w:fldCharType="separate"/>
      <w:t>5</w:t>
      <w:fldChar w:fldCharType="end"/>
    </w:r>
    <w:r>
      <w:rPr>
        <w:rStyle w:val="char11"/>
        <w:szCs w:val="24"/>
      </w:r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4"/>
      <w:tabs defTabSz="708">
        <w:tab w:val="clear" w:pos="4536" w:leader="none"/>
        <w:tab w:val="center" w:pos="5102" w:leader="none"/>
        <w:tab w:val="right" w:pos="9072" w:leader="none"/>
      </w:tabs>
      <w:pBdr>
        <w:top w:val="single" w:sz="4" w:space="1" w:color="000000" tmln="10, 20, 20, 0, 20"/>
        <w:left w:val="nil" w:sz="0" w:space="3" w:color="000000" tmln="20, 20, 20, 0, 60"/>
        <w:bottom w:val="nil" w:sz="0" w:space="3" w:color="000000" tmln="20, 20, 20, 0, 60"/>
        <w:right w:val="nil" w:sz="0" w:space="3" w:color="000000" tmln="20, 20, 20, 0, 60"/>
        <w:between w:val="nil" w:sz="0" w:space="0" w:color="000000" tmln="20, 20, 20, 0, 0"/>
      </w:pBdr>
      <w:shd w:val="none"/>
      <w:rPr>
        <w:rStyle w:val="char11"/>
        <w:szCs w:val="24"/>
      </w:rPr>
    </w:pPr>
    <w:r>
      <w:rPr>
        <w:sz w:val="16"/>
        <w:szCs w:val="24"/>
      </w:rPr>
      <w:t>Bildungswerk für Soziales und Gesundheit</w:t>
      <w:tab/>
      <w:t>Dr. Gerhard H. Peise</w:t>
      <w:tab/>
      <w:t xml:space="preserve">Seite </w:t>
    </w:r>
    <w:r>
      <w:rPr>
        <w:rStyle w:val="char11"/>
        <w:sz w:val="16"/>
        <w:szCs w:val="16"/>
      </w:rPr>
    </w:r>
    <w:r>
      <w:rPr>
        <w:rStyle w:val="char11"/>
        <w:sz w:val="16"/>
        <w:szCs w:val="16"/>
      </w:rPr>
      <w:fldChar w:fldCharType="begin"/>
      <w:instrText xml:space="preserve"> PAGE </w:instrText>
      <w:fldChar w:fldCharType="separate"/>
      <w:t>6</w:t>
      <w:fldChar w:fldCharType="end"/>
    </w:r>
    <w:r>
      <w:rPr>
        <w:rStyle w:val="char11"/>
        <w:szCs w:val="24"/>
      </w:r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4"/>
      <w:tabs defTabSz="708">
        <w:tab w:val="clear" w:pos="4536" w:leader="none"/>
        <w:tab w:val="center" w:pos="5102" w:leader="none"/>
        <w:tab w:val="right" w:pos="9072" w:leader="none"/>
      </w:tabs>
      <w:pBdr>
        <w:top w:val="single" w:sz="4" w:space="1" w:color="000000" tmln="10, 20, 20, 0, 20"/>
        <w:left w:val="nil" w:sz="0" w:space="3" w:color="000000" tmln="20, 20, 20, 0, 60"/>
        <w:bottom w:val="nil" w:sz="0" w:space="3" w:color="000000" tmln="20, 20, 20, 0, 60"/>
        <w:right w:val="nil" w:sz="0" w:space="3" w:color="000000" tmln="20, 20, 20, 0, 60"/>
        <w:between w:val="nil" w:sz="0" w:space="0" w:color="000000" tmln="20, 20, 20, 0, 0"/>
      </w:pBdr>
      <w:shd w:val="none"/>
      <w:rPr>
        <w:rStyle w:val="char11"/>
        <w:szCs w:val="24"/>
      </w:rPr>
    </w:pPr>
    <w:r>
      <w:rPr>
        <w:sz w:val="16"/>
        <w:szCs w:val="24"/>
      </w:rPr>
      <w:t>Bildungswerk für Soziales und Gesundheit</w:t>
      <w:tab/>
      <w:t>Dr. Gerhard H. Peise</w:t>
      <w:tab/>
      <w:t xml:space="preserve">Seite </w:t>
    </w:r>
    <w:r>
      <w:rPr>
        <w:rStyle w:val="char11"/>
        <w:sz w:val="16"/>
        <w:szCs w:val="16"/>
      </w:rPr>
    </w:r>
    <w:r>
      <w:rPr>
        <w:rStyle w:val="char11"/>
        <w:sz w:val="16"/>
        <w:szCs w:val="16"/>
      </w:rPr>
      <w:fldChar w:fldCharType="begin"/>
      <w:instrText xml:space="preserve"> PAGE </w:instrText>
      <w:fldChar w:fldCharType="separate"/>
      <w:t>7</w:t>
      <w:fldChar w:fldCharType="end"/>
    </w:r>
    <w:r>
      <w:rPr>
        <w:rStyle w:val="char11"/>
        <w:szCs w:val="24"/>
      </w:r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right"/>
      <w:rPr>
        <w:szCs w:val="24"/>
      </w:rPr>
    </w:pPr>
    <w:r>
      <w:rPr>
        <w:szCs w:val="24"/>
      </w:rPr>
      <w:t>Gesprächsführung - Konfliktmoderation - Mitarbeitergespräche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right"/>
      <w:rPr>
        <w:szCs w:val="24"/>
      </w:rPr>
    </w:pPr>
    <w:r>
      <w:rPr>
        <w:szCs w:val="24"/>
      </w:rPr>
      <w:t>Gesprächsführung - Konfliktmoderation - Mitarbeitergespräche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right"/>
      <w:rPr>
        <w:szCs w:val="24"/>
      </w:rPr>
    </w:pPr>
    <w:r>
      <w:rPr>
        <w:szCs w:val="24"/>
      </w:rPr>
      <w:t>Gesprächsführung - Konfliktmoderation - Mitarbeitergespräche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right"/>
      <w:rPr>
        <w:szCs w:val="24"/>
      </w:rPr>
    </w:pPr>
    <w:r>
      <w:rPr>
        <w:szCs w:val="24"/>
      </w:rPr>
      <w:t>Gesprächsführung - Konfliktmoderation - Mitarbeitergespräche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53"/>
    <w:lvl w:ilvl="0">
      <w:numFmt w:val="bullet"/>
      <w:suff w:val="tab"/>
      <w:lvlText w:val=""/>
      <w:lvlJc w:val="left"/>
      <w:pPr>
        <w:ind w:left="0" w:hanging="0"/>
      </w:pPr>
      <w:rPr>
        <w:rFonts w:ascii="Wingdings" w:hAnsi="Wingdings" w:eastAsia="Wingdings" w:cs="Wingdings"/>
      </w:rPr>
    </w:lvl>
  </w:abstractNum>
  <w:abstractNum w:abstractNumId="2">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singleLevel"/>
    <w:name w:val="Bullet 42"/>
    <w:lvl w:ilvl="0">
      <w:start w:val="1"/>
      <w:numFmt w:val="decimal"/>
      <w:suff w:val="tab"/>
      <w:lvlText w:val="%1."/>
      <w:lvlJc w:val="left"/>
      <w:pPr>
        <w:ind w:left="0" w:hanging="0"/>
      </w:pPr>
    </w:lvl>
  </w:abstractNum>
  <w:abstractNum w:abstractNumId="6">
    <w:multiLevelType w:val="hybridMultilevel"/>
    <w:name w:val="Nummerierungsliste 182322222222"/>
    <w:lvl w:ilvl="0">
      <w:numFmt w:val="bullet"/>
      <w:suff w:val="tab"/>
      <w:lvlText w:val="o"/>
      <w:lvlJc w:val="left"/>
      <w:pPr>
        <w:ind w:left="360" w:hanging="0"/>
      </w:pPr>
      <w:rPr>
        <w:rFonts w:ascii="Courier New" w:hAnsi="Courier New" w:cs="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7">
    <w:multiLevelType w:val="hybridMultilevel"/>
    <w:name w:val="Nummerierungsliste 1823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823222_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1">
    <w:multiLevelType w:val="singleLevel"/>
    <w:name w:val="Bullet 51"/>
    <w:lvl w:ilvl="0">
      <w:numFmt w:val="bullet"/>
      <w:suff w:val="tab"/>
      <w:lvlText w:val=""/>
      <w:lvlJc w:val="left"/>
      <w:pPr>
        <w:ind w:left="0" w:hanging="0"/>
      </w:pPr>
      <w:rPr>
        <w:rFonts w:ascii="Wingdings" w:hAnsi="Wingdings" w:eastAsia="Wingdings" w:cs="Wingdings"/>
      </w:rPr>
    </w:lvl>
  </w:abstractNum>
  <w:abstractNum w:abstractNumId="12">
    <w:multiLevelType w:val="singleLevel"/>
    <w:name w:val="Nummerierungsliste 8"/>
    <w:lvl w:ilvl="0">
      <w:numFmt w:val="bullet"/>
      <w:suff w:val="tab"/>
      <w:lvlText w:val=""/>
      <w:lvlJc w:val="left"/>
      <w:pPr>
        <w:ind w:left="0" w:hanging="0"/>
      </w:pPr>
      <w:rPr>
        <w:rFonts w:ascii="Wingdings" w:hAnsi="Wingdings" w:eastAsia="Wingdings" w:cs="Wingdings"/>
      </w:rPr>
    </w:lvl>
  </w:abstractNum>
  <w:abstractNum w:abstractNumId="13">
    <w:multiLevelType w:val="hybridMultilevel"/>
    <w:name w:val="Nummerierungsliste 1823222_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5">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8232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23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singleLevel"/>
    <w:name w:val="Bullet 40"/>
    <w:lvl w:ilvl="0">
      <w:numFmt w:val="bullet"/>
      <w:suff w:val="tab"/>
      <w:lvlText w:val=""/>
      <w:lvlJc w:val="left"/>
      <w:pPr>
        <w:ind w:left="0" w:hanging="0"/>
      </w:pPr>
      <w:rPr>
        <w:rFonts w:ascii="Wingdings" w:hAnsi="Wingdings" w:eastAsia="Wingdings" w:cs="Wingdings"/>
      </w:rPr>
    </w:lvl>
  </w:abstractNum>
  <w:abstractNum w:abstractNumId="19">
    <w:multiLevelType w:val="singleLevel"/>
    <w:name w:val="Bullet 50"/>
    <w:lvl w:ilvl="0">
      <w:numFmt w:val="bullet"/>
      <w:suff w:val="tab"/>
      <w:lvlText w:val=""/>
      <w:lvlJc w:val="left"/>
      <w:pPr>
        <w:ind w:left="0" w:hanging="0"/>
      </w:pPr>
      <w:rPr>
        <w:rFonts w:ascii="Wingdings" w:hAnsi="Wingdings" w:eastAsia="Wingdings" w:cs="Wingdings"/>
      </w:rPr>
    </w:lvl>
  </w:abstractNum>
  <w:abstractNum w:abstractNumId="2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1823222_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1823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13"/>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4">
    <w:multiLevelType w:val="singleLevel"/>
    <w:name w:val="Bullet 48"/>
    <w:lvl w:ilvl="0">
      <w:start w:val="1"/>
      <w:numFmt w:val="decimal"/>
      <w:suff w:val="tab"/>
      <w:lvlText w:val="%1."/>
      <w:lvlJc w:val="left"/>
      <w:pPr>
        <w:ind w:left="0" w:hanging="0"/>
      </w:pPr>
    </w:lvl>
  </w:abstractNum>
  <w:abstractNum w:abstractNumId="25">
    <w:multiLevelType w:val="hybridMultilevel"/>
    <w:name w:val="Nummerierungsliste 18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1823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7">
    <w:multiLevelType w:val="singleLevel"/>
    <w:name w:val="Bullet 47"/>
    <w:lvl w:ilvl="0">
      <w:numFmt w:val="bullet"/>
      <w:suff w:val="tab"/>
      <w:lvlText w:val=""/>
      <w:lvlJc w:val="left"/>
      <w:pPr>
        <w:ind w:left="0" w:hanging="0"/>
      </w:pPr>
      <w:rPr>
        <w:rFonts w:ascii="Wingdings" w:hAnsi="Wingdings" w:eastAsia="Wingdings" w:cs="Wingdings"/>
      </w:rPr>
    </w:lvl>
  </w:abstractNum>
  <w:abstractNum w:abstractNumId="28">
    <w:multiLevelType w:val="singleLevel"/>
    <w:name w:val="Bullet 57"/>
    <w:lvl w:ilvl="0">
      <w:numFmt w:val="bullet"/>
      <w:suff w:val="tab"/>
      <w:lvlText w:val=""/>
      <w:lvlJc w:val="left"/>
      <w:pPr>
        <w:ind w:left="0" w:hanging="0"/>
      </w:pPr>
      <w:rPr>
        <w:rFonts w:ascii="Wingdings" w:hAnsi="Wingdings" w:eastAsia="Wingdings" w:cs="Wingdings"/>
      </w:rPr>
    </w:lvl>
  </w:abstractNum>
  <w:abstractNum w:abstractNumId="29">
    <w:multiLevelType w:val="hybridMultilevel"/>
    <w:name w:val="Nummerierungsliste 1"/>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rPr>
    </w:lvl>
    <w:lvl w:ilvl="8">
      <w:numFmt w:val="bullet"/>
      <w:suff w:val="tab"/>
      <w:lvlText w:val=""/>
      <w:lvlJc w:val="left"/>
      <w:pPr>
        <w:ind w:left="5760" w:hanging="0"/>
      </w:pPr>
      <w:rPr>
        <w:rFonts w:ascii="Wingdings" w:hAnsi="Wingdings" w:eastAsia="Wingdings" w:cs="Wingdings"/>
      </w:rPr>
    </w:lvl>
  </w:abstractNum>
  <w:abstractNum w:abstractNumId="30">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2">
    <w:multiLevelType w:val="hybridMultilevel"/>
    <w:name w:val="Nummerierungsliste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3">
    <w:multiLevelType w:val="hybridMultilevel"/>
    <w:name w:val="Nummerierungsliste 20"/>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34">
    <w:multiLevelType w:val="hybridMultilevel"/>
    <w:name w:val="Nummerierungsliste 22"/>
    <w:lvl w:ilvl="0">
      <w:numFmt w:val="bullet"/>
      <w:suff w:val="tab"/>
      <w:lvlText w:val=""/>
      <w:lvlJc w:val="left"/>
      <w:pPr>
        <w:ind w:left="0" w:hanging="0"/>
      </w:pPr>
      <w:rPr>
        <w:rFonts w:ascii="Wingdings" w:hAnsi="Wingdings" w:eastAsia="Wingdings" w:cs="Wingdings"/>
        <w:color w:val="000000"/>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5">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2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14"/>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1">
    <w:multiLevelType w:val="singleLevel"/>
    <w:name w:val="Bullet 41"/>
    <w:lvl w:ilvl="0">
      <w:start w:val="1"/>
      <w:numFmt w:val="decimal"/>
      <w:suff w:val="tab"/>
      <w:lvlText w:val="%1."/>
      <w:lvlJc w:val="left"/>
      <w:pPr>
        <w:ind w:left="0" w:hanging="0"/>
      </w:pPr>
    </w:lvl>
  </w:abstractNum>
  <w:abstractNum w:abstractNumId="42">
    <w:multiLevelType w:val="hybridMultilevel"/>
    <w:name w:val="Nummerierungsliste 18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3">
    <w:multiLevelType w:val="hybridMultilevel"/>
    <w:name w:val="Nummerierungsliste 1823222_4"/>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abstractNum>
  <w:abstractNum w:abstractNumId="44">
    <w:multiLevelType w:val="hybridMultilevel"/>
    <w:name w:val="Nummerierungsliste 18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singleLevel"/>
    <w:name w:val="Bullet 6"/>
    <w:lvl w:ilvl="0">
      <w:numFmt w:val="bullet"/>
      <w:suff w:val="tab"/>
      <w:lvlText w:val=""/>
      <w:lvlJc w:val="left"/>
      <w:pPr>
        <w:ind w:left="0" w:hanging="0"/>
      </w:pPr>
      <w:rPr>
        <w:rFonts w:ascii="Wingdings" w:hAnsi="Wingdings" w:eastAsia="Wingdings" w:cs="Wingdings"/>
      </w:rPr>
    </w:lvl>
  </w:abstractNum>
  <w:abstractNum w:abstractNumId="46">
    <w:multiLevelType w:val="hybridMultilevel"/>
    <w:name w:val="Nummerierungsliste 182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1823222_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singleLevel"/>
    <w:name w:val="Bullet 43"/>
    <w:lvl w:ilvl="0">
      <w:start w:val="1"/>
      <w:numFmt w:val="decimal"/>
      <w:suff w:val="tab"/>
      <w:lvlText w:val="%1."/>
      <w:lvlJc w:val="left"/>
      <w:pPr>
        <w:ind w:left="0" w:hanging="0"/>
      </w:pPr>
    </w:lvl>
  </w:abstractNum>
  <w:abstractNum w:abstractNumId="49">
    <w:multiLevelType w:val="hybridMultilevel"/>
    <w:name w:val="Nummerierungsliste 18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15"/>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1823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singleLevel"/>
    <w:name w:val="Bullet 44"/>
    <w:lvl w:ilvl="0">
      <w:start w:val="1"/>
      <w:numFmt w:val="decimal"/>
      <w:suff w:val="tab"/>
      <w:lvlText w:val="%1."/>
      <w:lvlJc w:val="left"/>
      <w:pPr>
        <w:ind w:left="0" w:hanging="0"/>
      </w:pPr>
    </w:lvl>
  </w:abstractNum>
  <w:abstractNum w:abstractNumId="54">
    <w:multiLevelType w:val="singleLevel"/>
    <w:name w:val="Bullet 49"/>
    <w:lvl w:ilvl="0">
      <w:start w:val="1"/>
      <w:numFmt w:val="decimal"/>
      <w:suff w:val="tab"/>
      <w:lvlText w:val="%1."/>
      <w:lvlJc w:val="left"/>
      <w:pPr>
        <w:ind w:left="0" w:hanging="0"/>
      </w:pPr>
    </w:lvl>
  </w:abstractNum>
  <w:abstractNum w:abstractNumId="55">
    <w:multiLevelType w:val="singleLevel"/>
    <w:name w:val="Bullet 52"/>
    <w:lvl w:ilvl="0">
      <w:numFmt w:val="bullet"/>
      <w:suff w:val="tab"/>
      <w:lvlText w:val=""/>
      <w:lvlJc w:val="left"/>
      <w:pPr>
        <w:ind w:left="0" w:hanging="0"/>
      </w:pPr>
      <w:rPr>
        <w:rFonts w:ascii="Wingdings" w:hAnsi="Wingdings" w:eastAsia="Wingdings" w:cs="Wingdings"/>
      </w:rPr>
    </w:lvl>
  </w:abstractNum>
  <w:abstractNum w:abstractNumId="56">
    <w:multiLevelType w:val="hybridMultilevel"/>
    <w:name w:val="Nummerierungsliste 18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7">
    <w:multiLevelType w:val="hybridMultilevel"/>
    <w:name w:val="Nummerierungsliste 33"/>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58">
    <w:multiLevelType w:val="singleLevel"/>
    <w:name w:val="Bullet 58"/>
    <w:lvl w:ilvl="0">
      <w:numFmt w:val="bullet"/>
      <w:suff w:val="tab"/>
      <w:lvlText w:val=""/>
      <w:lvlJc w:val="left"/>
      <w:pPr>
        <w:ind w:left="0" w:hanging="0"/>
      </w:pPr>
      <w:rPr>
        <w:rFonts w:ascii="Wingdings" w:hAnsi="Wingdings" w:eastAsia="Wingdings" w:cs="Wingdings"/>
      </w:rPr>
    </w:lvl>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rPr>
    </w:lvl>
  </w:abstractNum>
  <w:abstractNum w:abstractNumId="60">
    <w:multiLevelType w:val="hybridMultilevel"/>
    <w:name w:val="Bullet 61"/>
    <w:lvl w:ilvl="0">
      <w:numFmt w:val="bullet"/>
      <w:suff w:val="tab"/>
      <w:lvlText w:val=""/>
      <w:lvlJc w:val="left"/>
      <w:pPr>
        <w:ind w:left="0" w:hanging="0"/>
      </w:pPr>
      <w:rPr>
        <w:rFonts w:ascii="Wingdings" w:hAnsi="Wingdings" w:eastAsia="Wingdings" w:cs="Wingdings"/>
      </w:rPr>
    </w:lvl>
    <w:lvl w:ilvl="1">
      <w:numFmt w:val="bullet"/>
      <w:pStyle w:val="para17"/>
      <w:suff w:val="tab"/>
      <w:lvlText w:val=""/>
      <w:lvlJc w:val="left"/>
      <w:pPr>
        <w:ind w:left="340" w:hanging="0"/>
      </w:pPr>
      <w:rPr>
        <w:rFonts w:ascii="Wingdings" w:hAnsi="Wingdings" w:eastAsia="Wingdings" w:cs="Wingdings"/>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w:numFmt w:val="none"/>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abstractNum>
  <w:abstractNum w:abstractNumId="61">
    <w:multiLevelType w:val="singleLevel"/>
    <w:name w:val="Bullet 60"/>
    <w:lvl w:ilvl="0">
      <w:numFmt w:val="bullet"/>
      <w:pStyle w:val="para28"/>
      <w:suff w:val="tab"/>
      <w:lvlText w:val=""/>
      <w:lvlJc w:val="left"/>
      <w:pPr>
        <w:ind w:left="0" w:hanging="0"/>
      </w:pPr>
      <w:rPr>
        <w:rFonts w:ascii="Wingdings" w:hAnsi="Wingdings" w:eastAsia="Wingdings" w:cs="Wingdings"/>
      </w:rPr>
    </w:lvl>
  </w:abstractNum>
  <w:abstractNum w:abstractNumId="62">
    <w:multiLevelType w:val="singleLevel"/>
    <w:name w:val="Bullet 63"/>
    <w:lvl w:ilvl="0">
      <w:start w:val="1"/>
      <w:numFmt w:val="decimal"/>
      <w:pStyle w:val="para30"/>
      <w:suff w:val="tab"/>
      <w:lvlText w:val="%1."/>
      <w:lvlJc w:val="left"/>
      <w:pPr>
        <w:ind w:left="0" w:hanging="0"/>
      </w:pPr>
    </w:lvl>
  </w:abstractNum>
  <w:abstractNum w:abstractNumId="63">
    <w:multiLevelType w:val="hybridMultilevel"/>
    <w:name w:val="Nummerierungsliste 49"/>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64">
    <w:multiLevelType w:val="singleLevel"/>
    <w:name w:val="Bullet 64"/>
    <w:lvl w:ilvl="0">
      <w:start w:val="1"/>
      <w:numFmt w:val="decimal"/>
      <w:lvlText w:val="%1."/>
      <w:lvlJc w:val="left"/>
      <w:pPr>
        <w:tabs>
          <w:tab w:val="num" w:pos="360"/>
        </w:tabs>
        <w:ind w:left="360" w:hanging="360"/>
      </w:pPr>
    </w:lvl>
  </w:abstractNum>
  <w:abstractNum w:abstractNumId="65">
    <w:multiLevelType w:val="singleLevel"/>
    <w:name w:val="Bullet 65"/>
    <w:lvl w:ilvl="0">
      <w:start w:val="1"/>
      <w:numFmt w:val="decimal"/>
      <w:lvlText w:val="%1."/>
      <w:lvlJc w:val="left"/>
      <w:pPr>
        <w:tabs>
          <w:tab w:val="num" w:pos="360"/>
        </w:tabs>
        <w:ind w:left="36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0"/>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view w:val="print"/>
  <w:defaultTabStop w:val="708"/>
  <w:mirrorMargins/>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11265"/>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226"/>
    <w:tmReviewMarkIns w:val="4"/>
    <w:tmReviewColorIns w:val="-1"/>
    <w:tmReviewMarkDel w:val="6"/>
    <w:tmReviewColorDel w:val="-1"/>
    <w:tmReviewMarkFmt w:val="1"/>
    <w:tmReviewColorFmt w:val="-1"/>
    <w:tmReviewMarkLn w:val="1"/>
    <w:tmReviewColorLn w:val="0"/>
    <w:tmReviewToolTip w:val="0"/>
  </w:tmReviewPr>
  <w:tmLastPos>
    <w:tmLastPosPage w:val="3"/>
    <w:tmLastPosSelect w:val="1"/>
    <w:tmLastPosFrameIdx w:val="46"/>
    <w:tmLastPosCaret>
      <w:tmLastPosPgfIdx w:val="1"/>
      <w:tmLastPosIdx w:val="0"/>
    </w:tmLastPosCaret>
    <w:tmLastPosAnchor>
      <w:tmLastPosPgfIdx w:val="0"/>
      <w:tmLastPosIdx w:val="0"/>
    </w:tmLastPosAnchor>
    <w:tmLastPosTblRect w:left="0" w:top="0" w:right="0" w:bottom="0"/>
  </w:tmLastPos>
  <w:tmAppRevision w:date="1618124526" w:val="1031" w:fileVer="342" w:fileVer64="64" w:fileVerOS="1">
    <w:pdfExportOpt pagesRangeIndex="2"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w:tmAppRevision>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4"/>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paragraph" w:styleId="para31" w:customStyle="1">
    <w:name w:val="Bullet Absatz 5pt"/>
    <w:qFormat/>
    <w:basedOn w:val="para32"/>
    <w:pPr>
      <w:spacing/>
      <w:jc w:val="left"/>
    </w:pPr>
  </w:style>
  <w:style w:type="paragraph" w:styleId="para32" w:customStyle="1">
    <w:name w:val="Bullet"/>
    <w:qFormat/>
    <w:basedOn w:val="para0"/>
    <w:pPr>
      <w:numPr>
        <w:ilvl w:val="0"/>
        <w:numId w:val="61"/>
      </w:numPr>
      <w:ind w:left="340" w:hanging="227"/>
      <w:contextualSpacing/>
    </w:pPr>
    <w:rPr>
      <w:rFonts w:eastAsia="Times New Roman" w:cs="Tahoma"/>
      <w:color w:val="000000"/>
    </w:r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jc w:val="left"/>
      <w:keepNext/>
      <w:outlineLvl w:val="0"/>
      <w:keepLines/>
    </w:pPr>
    <w:rPr>
      <w:rFonts w:eastAsia="Calibri"/>
      <w:bCs/>
      <w:sz w:val="24"/>
    </w:rPr>
  </w:style>
  <w:style w:type="paragraph" w:styleId="para2">
    <w:name w:val="heading 2"/>
    <w:qFormat/>
    <w:basedOn w:val="para0"/>
    <w:next w:val="para0"/>
    <w:pPr>
      <w:numPr>
        <w:ilvl w:val="1"/>
        <w:numId w:val="43"/>
      </w:numPr>
      <w:ind w:left="576" w:hanging="576"/>
      <w:spacing w:before="240"/>
      <w:jc w:val="left"/>
      <w:keepNext/>
      <w:outlineLvl w:val="1"/>
      <w:keepLines/>
    </w:pPr>
    <w:rPr>
      <w:rFonts w:eastAsia="Calibri"/>
      <w:bCs/>
      <w:sz w:val="22"/>
      <w:szCs w:val="22"/>
    </w:rPr>
  </w:style>
  <w:style w:type="paragraph" w:styleId="para3">
    <w:name w:val="heading 3"/>
    <w:qFormat/>
    <w:basedOn w:val="para0"/>
    <w:next w:val="para0"/>
    <w:pPr>
      <w:numPr>
        <w:ilvl w:val="2"/>
        <w:numId w:val="43"/>
      </w:numPr>
      <w:ind w:left="720" w:hanging="720"/>
      <w:spacing w:before="240"/>
      <w:jc w:val="left"/>
      <w:keepNext/>
      <w:outlineLvl w:val="2"/>
      <w:keepLines/>
    </w:pPr>
    <w:rPr>
      <w:rFonts w:eastAsia="Calibri"/>
      <w:bCs/>
      <w:sz w:val="20"/>
      <w:szCs w:val="20"/>
    </w:rPr>
  </w:style>
  <w:style w:type="paragraph" w:styleId="para4">
    <w:name w:val="heading 4"/>
    <w:qFormat/>
    <w:basedOn w:val="para0"/>
    <w:next w:val="para0"/>
    <w:pPr>
      <w:numPr>
        <w:ilvl w:val="3"/>
        <w:numId w:val="43"/>
      </w:numPr>
      <w:ind w:left="864" w:hanging="864"/>
      <w:spacing w:before="80"/>
      <w:keepNext/>
      <w:outlineLvl w:val="3"/>
      <w:keepLines/>
    </w:pPr>
    <w:rPr>
      <w:rFonts w:eastAsia="Calibri" w:cs="Tahoma"/>
      <w:bCs/>
      <w:iCs/>
    </w:rPr>
  </w:style>
  <w:style w:type="paragraph" w:styleId="para5">
    <w:name w:val="heading 5"/>
    <w:qFormat/>
    <w:basedOn w:val="para0"/>
    <w:next w:val="para0"/>
    <w:pPr>
      <w:numPr>
        <w:ilvl w:val="4"/>
        <w:numId w:val="43"/>
      </w:numPr>
      <w:ind w:left="1008" w:hanging="1008"/>
      <w:spacing w:before="200"/>
      <w:keepNext/>
      <w:outlineLvl w:val="4"/>
      <w:keepLines/>
    </w:pPr>
    <w:rPr>
      <w:rFonts w:eastAsia="Calibri" w:cs="Tahoma"/>
    </w:rPr>
  </w:style>
  <w:style w:type="paragraph" w:styleId="para6">
    <w:name w:val="heading 6"/>
    <w:qFormat/>
    <w:basedOn w:val="para0"/>
    <w:next w:val="para0"/>
    <w:pPr>
      <w:numPr>
        <w:ilvl w:val="5"/>
        <w:numId w:val="43"/>
      </w:numPr>
      <w:ind w:left="1152" w:hanging="1152"/>
      <w:spacing w:before="200" w:after="0"/>
      <w:keepNext/>
      <w:outlineLvl w:val="5"/>
      <w:keepLines/>
    </w:pPr>
    <w:rPr>
      <w:rFonts w:eastAsia="Tahoma" w:cs="Tahoma"/>
      <w:i/>
      <w:iCs/>
      <w:color w:val="243f60"/>
    </w:rPr>
  </w:style>
  <w:style w:type="paragraph" w:styleId="para7">
    <w:name w:val="heading 7"/>
    <w:qFormat/>
    <w:basedOn w:val="para0"/>
    <w:next w:val="para0"/>
    <w:pPr>
      <w:numPr>
        <w:ilvl w:val="6"/>
        <w:numId w:val="43"/>
      </w:numPr>
      <w:ind w:left="1296" w:hanging="1296"/>
      <w:spacing w:before="200" w:after="0"/>
      <w:keepNext/>
      <w:outlineLvl w:val="6"/>
      <w:keepLines/>
    </w:pPr>
    <w:rPr>
      <w:rFonts w:eastAsia="Tahoma" w:cs="Tahoma"/>
      <w:i/>
      <w:iCs/>
      <w:color w:val="404040"/>
    </w:rPr>
  </w:style>
  <w:style w:type="paragraph" w:styleId="para8">
    <w:name w:val="heading 8"/>
    <w:qFormat/>
    <w:basedOn w:val="para0"/>
    <w:next w:val="para0"/>
    <w:pPr>
      <w:numPr>
        <w:ilvl w:val="7"/>
        <w:numId w:val="43"/>
      </w:numPr>
      <w:ind w:left="1440" w:hanging="1440"/>
      <w:spacing w:before="200" w:after="0"/>
      <w:keepNext/>
      <w:outlineLvl w:val="7"/>
      <w:keepLines/>
    </w:pPr>
    <w:rPr>
      <w:rFonts w:ascii="Calibri" w:hAnsi="Calibri" w:eastAsia="Calibri"/>
      <w:color w:val="404040"/>
      <w:sz w:val="20"/>
      <w:szCs w:val="20"/>
    </w:rPr>
  </w:style>
  <w:style w:type="paragraph" w:styleId="para9">
    <w:name w:val="heading 9"/>
    <w:qFormat/>
    <w:basedOn w:val="para0"/>
    <w:next w:val="para0"/>
    <w:pPr>
      <w:numPr>
        <w:ilvl w:val="8"/>
        <w:numId w:val="43"/>
      </w:numPr>
      <w:ind w:left="1584" w:hanging="1584"/>
      <w:spacing w:before="200" w:after="0"/>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jc w:val="left"/>
    </w:pPr>
    <w:rPr>
      <w:rFonts w:eastAsia="Times New Roman" w:cs="Tahoma"/>
      <w:color w:val="000000"/>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6"/>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paragraph" w:styleId="para31" w:customStyle="1">
    <w:name w:val="Bullet Absatz 5pt"/>
    <w:qFormat/>
    <w:basedOn w:val="para32"/>
    <w:pPr>
      <w:spacing/>
      <w:jc w:val="left"/>
    </w:pPr>
  </w:style>
  <w:style w:type="paragraph" w:styleId="para32" w:customStyle="1">
    <w:name w:val="Bullet"/>
    <w:qFormat/>
    <w:basedOn w:val="para0"/>
    <w:pPr>
      <w:numPr>
        <w:ilvl w:val="0"/>
        <w:numId w:val="61"/>
      </w:numPr>
      <w:ind w:left="340" w:hanging="227"/>
      <w:contextualSpacing/>
    </w:pPr>
    <w:rPr>
      <w:rFonts w:eastAsia="Times New Roman" w:cs="Tahoma"/>
      <w:color w:val="000000"/>
    </w:r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243f6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header" Target="header4.xml"/><Relationship Id="rId15" Type="http://schemas.openxmlformats.org/officeDocument/2006/relationships/footer" Target="footer4.xml"/><Relationship Id="rId16" Type="http://schemas.openxmlformats.org/officeDocument/2006/relationships/header" Target="header5.xml"/><Relationship Id="rId17"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Calibri"/>
        <a:cs typeface="Basic Roman"/>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Gerhard Peise</cp:lastModifiedBy>
  <cp:revision>226</cp:revision>
  <dcterms:created xsi:type="dcterms:W3CDTF">2021-04-11T06:52:45Z</dcterms:created>
  <dcterms:modified xsi:type="dcterms:W3CDTF">2021-04-11T07:02:06Z</dcterms:modified>
</cp:coreProperties>
</file>