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NormalTable"/>
        <w:name w:val="Tabelle2"/>
        <w:tabOrder w:val="0"/>
        <w:jc w:val="left"/>
        <w:tblInd w:w="0" w:type="dxa"/>
        <w:tblW w:w="6829" w:type="dxa"/>
        <w:pPr>
          <w:spacing w:after="120" w:line="240" w:lineRule="auto"/>
          <w:jc w:val="left"/>
          <w:suppressAutoHyphens/>
          <w:hyphenationLines w:val="0"/>
        </w:pPr>
        <w:tblLook w:val="01E0" w:firstRow="1" w:lastRow="1" w:firstColumn="1" w:lastColumn="1" w:noHBand="0" w:noVBand="0"/>
      </w:tblPr>
      <w:tblGrid>
        <w:gridCol w:w="1647"/>
        <w:gridCol w:w="5182"/>
      </w:tblGrid>
      <w:tr>
        <w:trPr>
          <w:tblHeader w:val="0"/>
          <w:trKeepWithNext w:val="0"/>
          <w:trBreak w:val="0"/>
          <w:cantSplit w:val="0"/>
          <w:trHeight w:val="158" w:hRule="atLeast"/>
        </w:trPr>
        <w:tc>
          <w:tcPr>
            <w:tcW w:w="1647" w:type="dxa"/>
            <w:shd w:val="none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79113" protected="0"/>
          </w:tcPr>
          <w:p>
            <w:pPr>
              <w:spacing w:line="312" w:lineRule="auto"/>
            </w:pPr>
            <w:r>
              <w:rPr>
                <w:noProof/>
              </w:rPr>
              <w:drawing>
                <wp:anchor distT="0" distB="0" distL="0" distR="0" simplePos="0" relativeHeight="251658241" behindDoc="0" locked="0" layoutInCell="0" hidden="0" allowOverlap="1">
                  <wp:simplePos x="0" y="0"/>
                  <wp:positionH relativeFrom="page">
                    <wp:align>right</wp:align>
                    <wp:posOffset2>215900</wp:posOffset2>
                  </wp:positionH>
                  <wp:positionV relativeFrom="page">
                    <wp:posOffset>215900</wp:posOffset>
                  </wp:positionV>
                  <wp:extent cx="1332230" cy="1337945"/>
                  <wp:effectExtent l="0" t="0" r="0" b="0"/>
                  <wp:wrapSquare wrapText="bothSides"/>
                  <wp:docPr id="1" name="Grafik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4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7_6cdLY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AAAAAAAAAAAAwAAAAAAAABUAQAAAQAAAAAAAABUAQAAMggAADsIAAAAAAAA/SQAAFQBAAAoAAAACAAAAAEAAAABAAAAMAAAABQAAAAAAAAAAAD//wAAAQAAAP//AAABAA=="/>
                              </a:ext>
                            </a:extLst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2230" cy="1337945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mc:AlternateContent>
                <mc:Choice Requires="wps">
                  <w:drawing>
                    <wp:anchor distT="89535" distB="89535" distL="89535" distR="89535" simplePos="0" relativeHeight="251658242" behindDoc="0" locked="0" layoutInCell="0" hidden="0" allowOverlap="1">
                      <wp:simplePos x="0" y="0"/>
                      <wp:positionH relativeFrom="page">
                        <wp:posOffset>6005830</wp:posOffset>
                      </wp:positionH>
                      <wp:positionV relativeFrom="page">
                        <wp:posOffset>1634490</wp:posOffset>
                      </wp:positionV>
                      <wp:extent cx="1325880" cy="8335645"/>
                      <wp:effectExtent l="0" t="0" r="0" b="0"/>
                      <wp:wrapSquare wrapText="bothSides"/>
                      <wp:docPr id="2" name="Textbox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extLst>
                                <a:ext uri="smNativeData">
                                  <sm:smNativeData xmlns:sm="smNativeData" val="SMDATA_15_6cdLYBMAAAAlAAAAEgAAAE0AAAAAOAAAAPz///84AAAAO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Ecz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PIkAAABAAAAAAAAAA4KAAAoCAAARzMAAAAAAADyJAAADgoAACgAAAAIAAAAAQAAAAIAAAAwAAAAFAAAAAAAAAAAAP//AAABAAAA//8AAAEA"/>
                                </a:ext>
                              </a:extLst>
                            </wps:cNvSpPr>
                            <wps:spPr>
                              <a:xfrm>
                                <a:off x="0" y="0"/>
                                <a:ext cx="1325880" cy="8335645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rPr>
                                      <w:rFonts w:cs="Times New Roman"/>
                                      <w:b/>
                                      <w:i/>
                                      <w:sz w:val="32"/>
                                      <w:szCs w:val="32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b/>
                                      <w:i/>
                                      <w:sz w:val="32"/>
                                      <w:szCs w:val="32"/>
                                      <w:lang w:val="de-de" w:bidi="ar-sa"/>
                                    </w:rPr>
                                    <w:t>Guido Rödder</w:t>
                                  </w: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  <w:br w:type="textWrapping"/>
                                    <w:t>Personenzertifizierter Sachverständiger für die</w:t>
                                    <w:br w:type="textWrapping"/>
                                    <w:t>Bewertung von bebauten und unbebauten Grund</w:t>
                                    <w:br w:type="textWrapping"/>
                                    <w:t>stücken (Euro-Zert)</w:t>
                                  </w:r>
                                  <w:r>
                                    <w:rPr>
                                      <w:rFonts w:cs="Times New Roman"/>
                                      <w:b/>
                                      <w:i/>
                                      <w:sz w:val="32"/>
                                      <w:szCs w:val="32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center"/>
                                    <w:widowControl/>
                                    <w:tabs defTabSz="708">
                                      <w:tab w:val="left" w:pos="426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tabs defTabSz="708">
                                      <w:tab w:val="left" w:pos="426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tabs defTabSz="708">
                                      <w:tab w:val="left" w:pos="426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tabs defTabSz="708">
                                      <w:tab w:val="left" w:pos="426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tabs defTabSz="708">
                                      <w:tab w:val="left" w:pos="426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tabs defTabSz="708">
                                      <w:tab w:val="left" w:pos="426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tabs defTabSz="708">
                                      <w:tab w:val="left" w:pos="426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tabs defTabSz="708">
                                      <w:tab w:val="left" w:pos="426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tabs defTabSz="708">
                                      <w:tab w:val="left" w:pos="426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tabs defTabSz="708">
                                      <w:tab w:val="left" w:pos="426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tabs defTabSz="708">
                                      <w:tab w:val="left" w:pos="426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tabs defTabSz="708">
                                      <w:tab w:val="left" w:pos="426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tabs defTabSz="708">
                                      <w:tab w:val="left" w:pos="426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tabs defTabSz="708">
                                      <w:tab w:val="left" w:pos="426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tabs defTabSz="708">
                                      <w:tab w:val="left" w:pos="426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tabs defTabSz="708">
                                      <w:tab w:val="left" w:pos="426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8"/>
                                      <w:szCs w:val="18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rPr>
                                      <w:rFonts w:cs="Times New Roman"/>
                                      <w:i/>
                                      <w:sz w:val="16"/>
                                      <w:szCs w:val="16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6"/>
                                      <w:szCs w:val="16"/>
                                      <w:lang w:val="de-de" w:bidi="ar-sa"/>
                                    </w:rPr>
                                  </w:r>
                                </w:p>
                                <w:p>
                                  <w:pPr>
                                    <w:spacing w:before="120" w:after="200" w:line="240" w:lineRule="auto"/>
                                    <w:jc w:val="left"/>
                                    <w:widowControl/>
                                    <w:tabs defTabSz="708">
                                      <w:tab w:val="left" w:pos="454" w:leader="none"/>
                                    </w:tabs>
                                    <w:rPr>
                                      <w:rFonts w:cs="Times New Roman"/>
                                      <w:i/>
                                      <w:sz w:val="16"/>
                                      <w:szCs w:val="16"/>
                                      <w:lang w:val="de-de" w:bidi="ar-sa"/>
                                    </w:rPr>
                                  </w:pPr>
                                  <w:r>
                                    <w:rPr>
                                      <w:rFonts w:cs="Times New Roman"/>
                                      <w:i/>
                                      <w:sz w:val="16"/>
                                      <w:szCs w:val="16"/>
                                      <w:lang w:val="de-de" w:bidi="ar-sa"/>
                                    </w:rPr>
                                  </w:r>
                                </w:p>
                              </w:txbxContent>
                            </wps:txbx>
                            <wps:bodyPr spcFirstLastPara="1" vertOverflow="clip" horzOverflow="clip" lIns="35560" tIns="-2540" rIns="35560" bIns="35560" upright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path gradientshapeok="t" o:connecttype="rect"/>
                    </v:shapetype>
                    <v:shape id="Textbox9" o:spid="_x0000_s1026" type="#_x0000_t202" style="position:absolute;margin-left:472.90pt;margin-top:128.70pt;mso-position-horizontal-relative:page;mso-position-vertical-relative:page;width:104.40pt;height:656.35pt;z-index:251658242;mso-wrap-distance-left:7.05pt;mso-wrap-distance-top:7.05pt;mso-wrap-distance-right:7.05pt;mso-wrap-distance-bottom:7.05pt;mso-wrap-style:square" stroked="f" filled="f" v:ext="SMDATA_15_6cdLYBMAAAAlAAAAEgAAAE0AAAAAOAAAAPz///84AAAAO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Ecz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AAogAAAAAAAAAAAAABAAAAAAAAAPIkAAABAAAAAAAAAA4KAAAoCAAARzMAAAAAAADyJAAADgoAACgAAAAIAAAAAQAAAAIAAAAwAAAAFAAAAAAAAAAAAP//AAABAAAA//8AAAEA" o:insetmode="custom">
                      <w10:wrap type="square" anchorx="page" anchory="page"/>
                      <v:textbox style="mso-fit-shape-to-text:t" inset="2.8pt,-0.2pt,2.8pt,2.8pt">
                        <w:txbxContent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rPr>
                                <w:rFonts w:cs="Times New Roman"/>
                                <w:b/>
                                <w:i/>
                                <w:sz w:val="32"/>
                                <w:szCs w:val="32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b/>
                                <w:i/>
                                <w:sz w:val="32"/>
                                <w:szCs w:val="32"/>
                                <w:lang w:val="de-de" w:bidi="ar-sa"/>
                              </w:rPr>
                              <w:t>Guido Rödder</w:t>
                            </w: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  <w:br w:type="textWrapping"/>
                              <w:t>Personenzertifizierter Sachverständiger für die</w:t>
                              <w:br w:type="textWrapping"/>
                              <w:t>Bewertung von bebauten und unbebauten Grund</w:t>
                              <w:br w:type="textWrapping"/>
                              <w:t>stücken (Euro-Zert)</w:t>
                            </w:r>
                            <w:r>
                              <w:rPr>
                                <w:rFonts w:cs="Times New Roman"/>
                                <w:b/>
                                <w:i/>
                                <w:sz w:val="32"/>
                                <w:szCs w:val="32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center"/>
                              <w:widowControl/>
                              <w:tabs defTabSz="708">
                                <w:tab w:val="left" w:pos="426" w:leader="none"/>
                              </w:tabs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tabs defTabSz="708">
                                <w:tab w:val="left" w:pos="426" w:leader="none"/>
                              </w:tabs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tabs defTabSz="708">
                                <w:tab w:val="left" w:pos="426" w:leader="none"/>
                              </w:tabs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tabs defTabSz="708">
                                <w:tab w:val="left" w:pos="426" w:leader="none"/>
                              </w:tabs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tabs defTabSz="708">
                                <w:tab w:val="left" w:pos="426" w:leader="none"/>
                              </w:tabs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tabs defTabSz="708">
                                <w:tab w:val="left" w:pos="426" w:leader="none"/>
                              </w:tabs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tabs defTabSz="708">
                                <w:tab w:val="left" w:pos="426" w:leader="none"/>
                              </w:tabs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tabs defTabSz="708">
                                <w:tab w:val="left" w:pos="426" w:leader="none"/>
                              </w:tabs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tabs defTabSz="708">
                                <w:tab w:val="left" w:pos="426" w:leader="none"/>
                              </w:tabs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tabs defTabSz="708">
                                <w:tab w:val="left" w:pos="426" w:leader="none"/>
                              </w:tabs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tabs defTabSz="708">
                                <w:tab w:val="left" w:pos="426" w:leader="none"/>
                              </w:tabs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tabs defTabSz="708">
                                <w:tab w:val="left" w:pos="426" w:leader="none"/>
                              </w:tabs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tabs defTabSz="708">
                                <w:tab w:val="left" w:pos="426" w:leader="none"/>
                              </w:tabs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tabs defTabSz="708">
                                <w:tab w:val="left" w:pos="426" w:leader="none"/>
                              </w:tabs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tabs defTabSz="708">
                                <w:tab w:val="left" w:pos="426" w:leader="none"/>
                              </w:tabs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tabs defTabSz="708">
                                <w:tab w:val="left" w:pos="426" w:leader="none"/>
                              </w:tabs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8"/>
                                <w:szCs w:val="18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rPr>
                                <w:rFonts w:cs="Times New Roman"/>
                                <w:i/>
                                <w:sz w:val="16"/>
                                <w:szCs w:val="16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6"/>
                                <w:szCs w:val="16"/>
                                <w:lang w:val="de-de" w:bidi="ar-sa"/>
                              </w:rPr>
                            </w:r>
                          </w:p>
                          <w:p>
                            <w:pPr>
                              <w:spacing w:before="120" w:after="200" w:line="240" w:lineRule="auto"/>
                              <w:jc w:val="left"/>
                              <w:widowControl/>
                              <w:tabs defTabSz="708">
                                <w:tab w:val="left" w:pos="454" w:leader="none"/>
                              </w:tabs>
                              <w:rPr>
                                <w:rFonts w:cs="Times New Roman"/>
                                <w:i/>
                                <w:sz w:val="16"/>
                                <w:szCs w:val="16"/>
                                <w:lang w:val="de-de" w:bidi="ar-sa"/>
                              </w:rPr>
                            </w:pPr>
                            <w:r>
                              <w:rPr>
                                <w:rFonts w:cs="Times New Roman"/>
                                <w:i/>
                                <w:sz w:val="16"/>
                                <w:szCs w:val="16"/>
                                <w:lang w:val="de-de" w:bidi="ar-sa"/>
                              </w:rPr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58243" behindDoc="0" locked="0" layoutInCell="0" hidden="0" allowOverlap="1">
                      <wp:simplePos x="0" y="0"/>
                      <wp:positionH relativeFrom="page">
                        <wp:posOffset>635635</wp:posOffset>
                      </wp:positionH>
                      <wp:positionV relativeFrom="page">
                        <wp:posOffset>6562725</wp:posOffset>
                      </wp:positionV>
                      <wp:extent cx="264160" cy="3407410"/>
                      <wp:effectExtent l="0" t="0" r="0" b="0"/>
                      <wp:wrapSquare wrapText="bothSides"/>
                      <wp:docPr id="3" name="Textbox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extLst>
                                <a:ext uri="smNativeData">
                                  <sm:smNativeData xmlns:sm="smNativeData" val="SMDATA_15_6cdLYBMAAAAlAAAAEgAAAA0BAAAAkAAAAEgAAACQAAAASAAAAAAAAAAAAAAAAw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wT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OkDAAABAAAAAAAAAF8oAACgAQAA9hQAAAAAAADpAwAAXygAACgAAAAIAAAAAQAAAAEAAAAwAAAAFAAAAAAAAAAAAP//AAABAAAA//8AAAEA"/>
                                </a:ext>
                              </a:extLst>
                            </wps:cNvSpPr>
                            <wps:spPr>
                              <a:xfrm>
                                <a:off x="0" y="0"/>
                                <a:ext cx="264160" cy="3407410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noFill/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rPr>
                                      <w:color w:val="365f9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color w:val="365f91"/>
                                      <w:sz w:val="16"/>
                                      <w:szCs w:val="16"/>
                                    </w:rPr>
                                    <w:fldChar w:fldCharType="begin"/>
                                    <w:instrText xml:space="preserve"> FILENAME </w:instrText>
                                    <w:fldChar w:fldCharType="separate"/>
                                    <w:t>{Dateiname}</w:t>
                                    <w:fldChar w:fldCharType="end"/>
                                  </w:r>
                                </w:p>
                              </w:txbxContent>
                            </wps:txbx>
                            <wps:bodyPr spcFirstLastPara="1" vertOverflow="clip" horzOverflow="clip" vert="vert270" upright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2" o:spid="_x0000_s1027" type="#_x0000_t202" style="position:absolute;margin-left:50.05pt;margin-top:516.75pt;mso-position-horizontal-relative:page;mso-position-vertical-relative:page;width:20.80pt;height:268.30pt;z-index:251658243;mso-wrap-distance-left:0.00pt;mso-wrap-distance-top:0.00pt;mso-wrap-distance-right:0.00pt;mso-wrap-distance-bottom:0.00pt;mso-wrap-style:square" o:allowincell="f" stroked="f" filled="f" v:ext="SMDATA_15_6cdLYBMAAAAlAAAAEgAAAA0BAAAAkAAAAEgAAACQAAAASAAAAAAAAAAAAAAAAw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DwT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BAogAAAAAAAAAAAAABAAAAAAAAAOkDAAABAAAAAAAAAF8oAACgAQAA9hQAAAAAAADpAwAAXygAACgAAAAIAAAAAQAAAAEAAAAwAAAAFAAAAAAAAAAAAP//AAABAAAA//8AAAEA" o:insetmode="custom">
                      <w10:wrap type="square" anchorx="page" anchory="page"/>
                      <v:textbox style=";layout-flow:vertical;mso-layout-flow-alt:bottom-to-top;;mso-rotate:-90" inset="2.8pt,2.8pt,2.8pt,2.8pt">
                        <w:txbxContent>
                          <w:p>
                            <w:pPr>
                              <w:rPr>
                                <w:color w:val="365f9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365f91"/>
                                <w:sz w:val="16"/>
                                <w:szCs w:val="16"/>
                              </w:rPr>
                              <w:fldChar w:fldCharType="begin"/>
                              <w:instrText xml:space="preserve"> FILENAME </w:instrText>
                              <w:fldChar w:fldCharType="separate"/>
                              <w:t>{Dateiname}</w:t>
                              <w:fldChar w:fldCharType="end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>Aktenzeichen:</w:t>
            </w:r>
          </w:p>
        </w:tc>
        <w:tc>
          <w:tcPr>
            <w:tcW w:w="5182" w:type="dxa"/>
            <w:shd w:val="none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79113" protected="0"/>
          </w:tcPr>
          <w:p>
            <w:pPr>
              <w:spacing w:line="312" w:lineRule="auto"/>
            </w:pPr>
            <w:r>
              <w:fldChar w:fldCharType="begin"/>
              <w:instrText xml:space="preserve"> MERGEFIELD "Aktenzeichen Auftraggeber" \# "" </w:instrText>
              <w:fldChar w:fldCharType="separate"/>
              <w:t>«Aktenzeichen Auftraggeber»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158" w:hRule="atLeast"/>
        </w:trPr>
        <w:tc>
          <w:tcPr>
            <w:tcW w:w="1647" w:type="dxa"/>
            <w:shd w:val="none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79113" protected="0"/>
          </w:tcPr>
          <w:p>
            <w:pPr>
              <w:spacing w:line="312" w:lineRule="auto"/>
            </w:pPr>
            <w:r>
              <w:t>Sache:</w:t>
            </w:r>
          </w:p>
        </w:tc>
        <w:tc>
          <w:tcPr>
            <w:tcW w:w="5182" w:type="dxa"/>
            <w:shd w:val="none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79113" protected="0"/>
          </w:tcPr>
          <w:p>
            <w:pPr>
              <w:spacing w:line="312" w:lineRule="auto"/>
            </w:pPr>
            <w:r>
              <w:fldChar w:fldCharType="begin"/>
              <w:instrText xml:space="preserve"> MERGEFIELD "Sache" \# "" </w:instrText>
              <w:fldChar w:fldCharType="separate"/>
              <w:t>«Sache»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160" w:hRule="atLeast"/>
        </w:trPr>
        <w:tc>
          <w:tcPr>
            <w:tcW w:w="1647" w:type="dxa"/>
            <w:vAlign w:val="center"/>
            <w:shd w:val="none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79113" protected="0"/>
          </w:tcPr>
          <w:p>
            <w:pPr>
              <w:spacing w:line="312" w:lineRule="auto"/>
            </w:pPr>
            <w:r>
              <w:t>Auftrags-Nr.:</w:t>
            </w:r>
          </w:p>
        </w:tc>
        <w:tc>
          <w:tcPr>
            <w:tcW w:w="5182" w:type="dxa"/>
            <w:vAlign w:val="center"/>
            <w:shd w:val="none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79113" protected="0"/>
          </w:tcPr>
          <w:p>
            <w:pPr>
              <w:spacing w:line="312" w:lineRule="auto"/>
            </w:pPr>
            <w:r>
              <w:fldChar w:fldCharType="begin"/>
              <w:instrText xml:space="preserve"> MERGEFIELD "Projektnummer" \# "" </w:instrText>
              <w:fldChar w:fldCharType="separate"/>
              <w:t>«Projektnummer»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160" w:hRule="atLeast"/>
        </w:trPr>
        <w:tc>
          <w:tcPr>
            <w:tcW w:w="1647" w:type="dxa"/>
            <w:vAlign w:val="center"/>
            <w:shd w:val="none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79113" protected="0"/>
          </w:tcPr>
          <w:p>
            <w:pPr>
              <w:spacing w:line="312" w:lineRule="auto"/>
            </w:pPr>
            <w:r>
              <w:t>Gutachten-Nr.:</w:t>
            </w:r>
          </w:p>
        </w:tc>
        <w:tc>
          <w:tcPr>
            <w:tcW w:w="5182" w:type="dxa"/>
            <w:vAlign w:val="center"/>
            <w:shd w:val="none"/>
            <w:tcBorders>
              <w:top w:val="nil" w:sz="0" w:space="0" w:color="000000" tmln="20, 20, 20, 0, 0"/>
              <w:left w:val="nil" w:sz="0" w:space="0" w:color="000000" tmln="20, 20, 20, 0, 0"/>
              <w:bottom w:val="nil" w:sz="0" w:space="0" w:color="000000" tmln="20, 20, 20, 0, 0"/>
              <w:right w:val="nil" w:sz="0" w:space="0" w:color="000000" tmln="20, 20, 20, 0, 0"/>
            </w:tcBorders>
            <w:tmTcPr id="1615579113" protected="0"/>
          </w:tcPr>
          <w:p>
            <w:pPr>
              <w:spacing w:line="312" w:lineRule="auto"/>
            </w:pPr>
            <w:r>
              <w:fldChar w:fldCharType="begin"/>
              <w:instrText xml:space="preserve"> MERGEFIELD "Gutachtennummer" \# "" </w:instrText>
              <w:fldChar w:fldCharType="separate"/>
              <w:t>«Gutachtennummer»</w:t>
              <w:fldChar w:fldCharType="end"/>
            </w:r>
          </w:p>
        </w:tc>
      </w:tr>
    </w:tbl>
    <w:p>
      <w:pPr>
        <w:spacing w:after="120" w:line="240" w:lineRule="auto"/>
      </w:pP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4" behindDoc="0" locked="0" layoutInCell="0" hidden="0" allowOverlap="1">
                <wp:simplePos x="0" y="0"/>
                <wp:positionH relativeFrom="page">
                  <wp:posOffset>6012815</wp:posOffset>
                </wp:positionH>
                <wp:positionV relativeFrom="page">
                  <wp:posOffset>10006330</wp:posOffset>
                </wp:positionV>
                <wp:extent cx="1388745" cy="377825"/>
                <wp:effectExtent l="0" t="0" r="0" b="0"/>
                <wp:wrapSquare wrapText="bothSides"/>
                <wp:docPr id="4" name="Textbox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5_6cdLYBMAAAAlAAAAEgAAAA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MC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AogAAAAAAAAAAAAAAAAAAAAAAAP0kAAAAAAAAAAAAAI49AACLCAAAUwIAAAAAAAD9JAAAjj0AACgAAAAIAAAAAQAAAAIAAAAwAAAAFAAAAAAAAAAAAP//AAABAAAA//8AAAEA"/>
                          </a:ext>
                        </a:extLst>
                      </wps:cNvSpPr>
                      <wps:spPr>
                        <a:xfrm>
                          <a:off x="0" y="0"/>
                          <a:ext cx="1388745" cy="3778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</a:ln>
                      </wps:spPr>
                      <wps:txbx>
                        <w:txbxContent>
                          <w:p>
                            <w:r/>
                          </w:p>
                        </w:txbxContent>
                      </wps:txbx>
                      <wps:bodyPr spcFirstLastPara="1" vertOverflow="clip" horzOverflow="clip" upright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3" o:spid="_x0000_s1028" type="#_x0000_t202" style="position:absolute;margin-left:473.45pt;margin-top:787.90pt;mso-position-horizontal-relative:page;mso-position-vertical-relative:page;width:109.35pt;height:29.75pt;z-index:251658244;mso-wrap-distance-left:7.05pt;mso-wrap-distance-top:7.05pt;mso-wrap-distance-right:7.05pt;mso-wrap-distance-bottom:7.05pt;mso-wrap-style:square" stroked="f" filled="f" v:ext="SMDATA_15_6cdLYBMAAAAlAAAAEgAAAA0BAAAAkAAAAEgAAACQAAAASAAAAAAAAAAAAAAAAAAAAAEAAABQAAAAAAAAAAAA4D8AAAAAAADgPwAAAAAAAOA/AAAAAAAA4D8AAAAAAADgPwAAAAAAAOA/AAAAAAAA4D8AAAAAAADgPwAAAAAAAOA/AAAAAAAA4D8CAAAAjAAAAAAAAAAAAAAA////AAAAAAAAAAAAAAAAAAAAAAAAAAAAAAAAAAAAAAAAAAAAeAAAAAEAAABAAAAAAAAAAAAAAAC0AAAAAAAAAAAAAAAAAAAAAAAAAAAAAAAAAAAAAAAAAAAAAAAAAAAAAAAAAAAAAAAAAAAAAAAAAAAAAAAAAAAAAAAAAAAAAAAAAAAAFAAAADwAAAAAAAAAAAAAAAAAAAAU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FMCAAD/fwAA/38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EAAAAAogAAAAAAAAAAAAAAAAAAAAAAAP0kAAAAAAAAAAAAAI49AACLCAAAUwIAAAAAAAD9JAAAjj0AACgAAAAIAAAAAQAAAAIAAAAwAAAAFAAAAAAAAAAAAP//AAABAAAA//8AAAEA" o:insetmode="custom">
                <w10:wrap type="square" anchorx="page" anchory="page"/>
                <v:textbox style="mso-fit-shape-to-text:t" inset="2.8pt,2.8pt,2.8pt,2.8pt">
                  <w:txbxContent>
                    <w:p>
                      <w:r/>
                    </w:p>
                  </w:txbxContent>
                </v:textbox>
              </v:shape>
            </w:pict>
          </mc:Fallback>
        </mc:AlternateContent>
      </w:r>
      <w:r/>
    </w:p>
    <w:p>
      <w:pPr>
        <w:spacing w:after="120" w:line="240" w:lineRule="auto"/>
        <w:widowControl/>
        <w:rPr>
          <w:rFonts w:cs="Times New Roman"/>
          <w:kern w:val="0" kern="0"/>
          <w:sz w:val="40"/>
          <w:szCs w:val="40"/>
          <w:lang w:val="de-de" w:eastAsia="zh-cn" w:bidi="ar-sa"/>
        </w:rPr>
      </w:pPr>
      <w:r>
        <w:rPr>
          <w:rFonts w:cs="Times New Roman"/>
          <w:kern w:val="0" kern="0"/>
          <w:sz w:val="40"/>
          <w:szCs w:val="40"/>
          <w:lang w:val="de-de" w:eastAsia="zh-cn" w:bidi="ar-sa"/>
        </w:rPr>
        <w:t>Vollmacht zur Akteneinsicht</w:t>
      </w:r>
    </w:p>
    <w:p>
      <w:pPr>
        <w:spacing w:after="120" w:line="240" w:lineRule="auto"/>
        <w:widowControl/>
        <w:rPr>
          <w:rFonts w:cs="Times New Roman"/>
          <w:kern w:val="0" kern="0"/>
          <w:lang w:val="de-de" w:eastAsia="zh-cn" w:bidi="ar-sa"/>
        </w:rPr>
      </w:pPr>
      <w:r>
        <w:rPr>
          <w:rFonts w:cs="Times New Roman"/>
          <w:kern w:val="0" kern="0"/>
          <w:lang w:val="de-de" w:eastAsia="zh-cn" w:bidi="ar-sa"/>
        </w:rPr>
        <w:t>Hiermit bevollmächtige ich/wir Herrn</w:t>
      </w:r>
    </w:p>
    <w:p>
      <w:pPr>
        <w:spacing w:after="120" w:line="240" w:lineRule="auto"/>
        <w:widowControl/>
        <w:rPr>
          <w:rFonts w:cs="Times New Roman"/>
          <w:kern w:val="0" kern="0"/>
          <w:lang w:val="de-de" w:eastAsia="zh-cn" w:bidi="ar-sa"/>
        </w:rPr>
      </w:pPr>
      <w:r>
        <w:rPr>
          <w:rFonts w:cs="Times New Roman"/>
          <w:kern w:val="0" kern="0"/>
          <w:lang w:val="de-de" w:eastAsia="zh-cn" w:bidi="ar-sa"/>
        </w:rPr>
        <w:t>Guido Rödder</w:t>
      </w:r>
    </w:p>
    <w:p>
      <w:pPr>
        <w:spacing w:after="120" w:line="240" w:lineRule="auto"/>
        <w:widowControl/>
        <w:rPr>
          <w:rFonts w:cs="Times New Roman"/>
          <w:kern w:val="0" kern="0"/>
          <w:lang w:val="de-de" w:eastAsia="zh-cn" w:bidi="ar-sa"/>
        </w:rPr>
      </w:pPr>
      <w:r>
        <w:rPr>
          <w:rFonts w:cs="Times New Roman"/>
          <w:kern w:val="0" kern="0"/>
          <w:lang w:val="de-de" w:eastAsia="zh-cn" w:bidi="ar-sa"/>
        </w:rPr>
        <w:t>Personenzertifizierter Sachverständiger für die Bewertung von bebauten und unbebauten Grundstücken (Euro-Zert)</w:t>
      </w:r>
    </w:p>
    <w:p>
      <w:pPr>
        <w:spacing w:after="120" w:line="240" w:lineRule="auto"/>
        <w:widowControl/>
        <w:rPr>
          <w:rFonts w:cs="Times New Roman"/>
          <w:kern w:val="0" kern="0"/>
          <w:lang w:val="de-de" w:eastAsia="zh-cn" w:bidi="ar-sa"/>
        </w:rPr>
      </w:pPr>
      <w:r>
        <w:rPr>
          <w:rFonts w:cs="Times New Roman"/>
          <w:kern w:val="0" kern="0"/>
          <w:lang w:val="de-de" w:eastAsia="zh-cn" w:bidi="ar-sa"/>
        </w:rPr>
      </w:r>
    </w:p>
    <w:p>
      <w:pPr>
        <w:spacing w:after="120" w:line="240" w:lineRule="auto"/>
        <w:widowControl/>
        <w:rPr>
          <w:rFonts w:cs="Times New Roman"/>
          <w:kern w:val="0" kern="0"/>
          <w:lang w:val="de-de" w:eastAsia="zh-cn" w:bidi="ar-sa"/>
        </w:rPr>
      </w:pPr>
      <w:r>
        <w:rPr>
          <w:rFonts w:cs="Times New Roman"/>
          <w:kern w:val="0" kern="0"/>
          <w:lang w:val="de-de" w:eastAsia="zh-cn" w:bidi="ar-sa"/>
        </w:rPr>
        <w:t>zur Einsichtnahme in die zur Erstellung des Wertgutachtens erforderlichen Akten/Unterlagen. Die Zustimmung umfasst die Einsichtnahme sowie die Beantragung einfacher oder beglaubigter Abschriften und Auszüge und gegebenenfalls Übersendung von Unterlagen und Ausfertigungen von:</w:t>
      </w:r>
    </w:p>
    <w:p>
      <w:pPr>
        <w:spacing w:after="120" w:line="240" w:lineRule="auto"/>
        <w:widowControl/>
        <w:rPr>
          <w:rFonts w:cs="Times New Roman"/>
          <w:kern w:val="0" kern="0"/>
          <w:lang w:val="de-de" w:eastAsia="zh-cn" w:bidi="ar-sa"/>
        </w:rPr>
      </w:pPr>
      <w:r>
        <w:rPr>
          <w:rFonts w:cs="Times New Roman"/>
          <w:kern w:val="0" kern="0"/>
          <w:lang w:val="de-de" w:eastAsia="zh-cn" w:bidi="ar-sa"/>
        </w:rPr>
        <w:t>Bauakten, Grundbuchauszügen, der Grundakte und der Teilungserklärung, Baulastverzeichnis sowie aller für die Wertermittlung sonstigen, relevanter Unterlagen für folgenden Grundbesitz:</w:t>
      </w:r>
    </w:p>
    <w:p>
      <w:pPr>
        <w:spacing w:after="120" w:line="240" w:lineRule="auto"/>
        <w:widowControl/>
        <w:rPr>
          <w:rFonts w:cs="Times New Roman"/>
          <w:kern w:val="0" kern="0"/>
          <w:lang w:val="de-de" w:eastAsia="zh-cn" w:bidi="ar-sa"/>
        </w:rPr>
      </w:pPr>
      <w:r>
        <w:rPr>
          <w:rFonts w:cs="Times New Roman"/>
          <w:kern w:val="0" kern="0"/>
          <w:lang w:val="de-de" w:eastAsia="zh-cn" w:bidi="ar-sa"/>
        </w:rPr>
        <w:t>Lage des Objektes:</w:t>
      </w:r>
    </w:p>
    <w:tbl>
      <w:tblPr>
        <w:tblStyle w:val="TableNormal"/>
        <w:name w:val="Tabelle1"/>
        <w:tabOrder w:val="0"/>
        <w:jc w:val="center"/>
        <w:tblInd w:w="0" w:type="dxa"/>
        <w:tblW w:w="5178" w:type="dxa"/>
        <w:pPr>
          <w:spacing w:after="120" w:line="240" w:lineRule="auto"/>
          <w:jc w:val="center"/>
          <w:suppressAutoHyphens/>
          <w:hyphenationLines w:val="0"/>
        </w:pPr>
        <w:tblLook w:val="0600" w:firstRow="0" w:lastRow="0" w:firstColumn="0" w:lastColumn="0" w:noHBand="1" w:noVBand="1"/>
      </w:tblPr>
      <w:tblGrid>
        <w:gridCol w:w="2376"/>
        <w:gridCol w:w="2802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Gemarkung :</w:t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/>
            <w:r>
              <w:fldChar w:fldCharType="begin"/>
              <w:instrText xml:space="preserve"> MERGEFIELD "Gemarkung" \# "" </w:instrText>
              <w:fldChar w:fldCharType="separate"/>
              <w:t>«Gemarkung»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Flur :</w:t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/>
            <w:r>
              <w:fldChar w:fldCharType="begin"/>
              <w:instrText xml:space="preserve"> MERGEFIELD "Flur" \# "" </w:instrText>
              <w:fldChar w:fldCharType="separate"/>
              <w:t>«Flur»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Flurstück:</w:t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/>
            <w:r>
              <w:fldChar w:fldCharType="begin"/>
              <w:instrText xml:space="preserve"> MERGEFIELD "Flurstück" \# "" </w:instrText>
              <w:fldChar w:fldCharType="separate"/>
              <w:t>«Flurstück»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Grundbuch von:</w:t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/>
            <w:r>
              <w:fldChar w:fldCharType="begin"/>
              <w:instrText xml:space="preserve"> MERGEFIELD "Grundbuch" \# "" </w:instrText>
              <w:fldChar w:fldCharType="separate"/>
              <w:t>«Grundbuch»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Grundbuchblatt:</w:t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/>
            <w:r>
              <w:fldChar w:fldCharType="begin"/>
              <w:instrText xml:space="preserve"> MERGEFIELD "Grundbuch Blatt" \# "" </w:instrText>
              <w:fldChar w:fldCharType="separate"/>
              <w:t>«Grundbuch Blatt»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/>
            <w:r/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Straße:</w:t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/>
            <w:r>
              <w:fldChar w:fldCharType="begin"/>
              <w:instrText xml:space="preserve"> MERGEFIELD "Bewertungsobjekt Adresse" \# "" </w:instrText>
              <w:fldChar w:fldCharType="separate"/>
              <w:t>«Bewertungsobjekt Adresse»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PLZ:</w:t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nil" w:sz="0" w:space="0" w:color="000000" tmln="2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/>
            <w:r>
              <w:fldChar w:fldCharType="begin"/>
              <w:instrText xml:space="preserve"> MERGEFIELD "Bewertungsobjekt PLZ" \# "" </w:instrText>
              <w:fldChar w:fldCharType="separate"/>
              <w:t>«Bewertungsobjekt PLZ»</w:t>
              <w:fldChar w:fldCharType="end"/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2376" w:type="dxa"/>
            <w:shd w:val="solid" w:color="548DD4" tmshd="1677721856, 0, 13929812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Ort:</w:t>
            </w:r>
          </w:p>
        </w:tc>
        <w:tc>
          <w:tcPr>
            <w:tcW w:w="2802" w:type="dxa"/>
            <w:shd w:val="none"/>
            <w:tcMar>
              <w:top w:w="0" w:type="dxa"/>
              <w:left w:w="108" w:type="dxa"/>
              <w:bottom w:w="0" w:type="dxa"/>
              <w:right w:w="108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15579113" protected="0"/>
          </w:tcPr>
          <w:p>
            <w:pPr/>
            <w:r>
              <w:fldChar w:fldCharType="begin"/>
              <w:instrText xml:space="preserve"> MERGEFIELD "Bewertungsobjekt Ort" \# "0,00000" </w:instrText>
              <w:fldChar w:fldCharType="separate"/>
              <w:t>«Bewertungsobjekt Ort»</w:t>
              <w:fldChar w:fldCharType="end"/>
            </w:r>
          </w:p>
        </w:tc>
      </w:tr>
    </w:tbl>
    <w:p>
      <w:pPr>
        <w:spacing w:after="120" w:line="240" w:lineRule="auto"/>
        <w:widowControl/>
        <w:rPr>
          <w:rFonts w:cs="Times New Roman"/>
          <w:kern w:val="0" kern="0"/>
          <w:lang w:val="de-de" w:eastAsia="zh-cn" w:bidi="ar-sa"/>
        </w:rPr>
      </w:pPr>
      <w:r>
        <w:rPr>
          <w:rFonts w:cs="Times New Roman"/>
          <w:kern w:val="0" kern="0"/>
          <w:lang w:val="de-de" w:eastAsia="zh-cn" w:bidi="ar-sa"/>
        </w:rPr>
        <w:t>Dem Berechtigten ist erlaubt, auf eigene Kosten Kopien zu fertigen bzw. diese anfertigen zu lassen und/oder online zu übersenden. Der Berechtigte stellt sicher, dass die Unterlagen entsprechend den gesetzlichen Vorschriften verwendet und nur zum erstellen des beauftragten Wertgutachten genutzt werden.</w:t>
      </w:r>
    </w:p>
    <w:p>
      <w:pPr>
        <w:spacing w:after="120" w:line="240" w:lineRule="auto"/>
        <w:widowControl/>
        <w:rPr>
          <w:rFonts w:cs="Times New Roman"/>
          <w:kern w:val="0" kern="0"/>
          <w:lang w:val="de-de" w:eastAsia="zh-cn" w:bidi="ar-sa"/>
        </w:rPr>
      </w:pPr>
      <w:r>
        <w:rPr>
          <w:rFonts w:cs="Times New Roman"/>
          <w:kern w:val="0" kern="0"/>
          <w:lang w:val="de-de" w:eastAsia="zh-cn" w:bidi="ar-sa"/>
        </w:rPr>
        <w:t>Diese Vollmacht gilt ab dem Datum der Erteilung und endet mit dem schriftlichen Widerruf durch den Vollmachtgeber.</w:t>
      </w:r>
    </w:p>
    <w:p>
      <w:pPr>
        <w:spacing w:after="120" w:line="240" w:lineRule="auto"/>
        <w:widowControl/>
        <w:rPr>
          <w:rFonts w:cs="Times New Roman"/>
          <w:kern w:val="0" kern="0"/>
          <w:lang w:val="de-de" w:eastAsia="zh-cn" w:bidi="ar-sa"/>
        </w:rPr>
      </w:pPr>
      <w:r>
        <w:rPr>
          <w:rFonts w:cs="Times New Roman"/>
          <w:kern w:val="0" kern="0"/>
          <w:lang w:val="de-de" w:eastAsia="zh-cn" w:bidi="ar-sa"/>
        </w:rPr>
        <w:t>Ich bin Mit-/Eigentümer im Grundbuch des oben genannten Objektes.</w:t>
      </w:r>
    </w:p>
    <w:p>
      <w:pPr>
        <w:spacing w:after="120" w:line="240" w:lineRule="auto"/>
        <w:widowControl/>
        <w:rPr>
          <w:rFonts w:cs="Times New Roman"/>
          <w:kern w:val="0" kern="0"/>
          <w:lang w:val="de-de" w:eastAsia="zh-cn" w:bidi="ar-sa"/>
        </w:rPr>
      </w:pPr>
      <w:r>
        <w:rPr>
          <w:rFonts w:cs="Times New Roman"/>
          <w:kern w:val="0" kern="0"/>
          <w:lang w:val="de-de" w:eastAsia="zh-cn" w:bidi="ar-sa"/>
        </w:rPr>
        <w:t>________________________________________________________</w:t>
        <w:br w:type="textWrapping"/>
        <w:t>Name, Wohnort</w:t>
      </w:r>
    </w:p>
    <w:p>
      <w:pPr>
        <w:spacing w:after="120" w:line="240" w:lineRule="auto"/>
        <w:widowControl/>
        <w:rPr>
          <w:rFonts w:cs="Times New Roman"/>
          <w:kern w:val="0" kern="0"/>
          <w:lang w:val="de-de" w:eastAsia="zh-cn" w:bidi="ar-sa"/>
        </w:rPr>
      </w:pPr>
      <w:r>
        <w:rPr>
          <w:rFonts w:cs="Times New Roman"/>
          <w:kern w:val="0" kern="0"/>
          <w:lang w:val="de-de" w:eastAsia="zh-cn" w:bidi="ar-sa"/>
        </w:rPr>
        <w:t>___________________</w:t>
        <w:tab/>
        <w:tab/>
        <w:t>_______________________________</w:t>
        <w:br w:type="textWrapping"/>
        <w:t>Ort, Datum</w:t>
        <w:tab/>
        <w:tab/>
        <w:tab/>
        <w:t>Unterschrift Vollmachtgeber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9"/>
      <w:footerReference w:type="default" r:id="rId10"/>
      <w:type w:val="continuous"/>
      <w:pgSz w:h="16839" w:w="11907"/>
      <w:pgMar w:left="1417" w:top="850" w:right="2551" w:bottom="1134" w:header="567" w:footer="567"/>
      <w:paperSrc w:first="0" w:other="0" a="0" b="0"/>
      <w:pgNumType w:fmt="decimal"/>
      <w:titlePg/>
      <w:tmGutter w:val="1"/>
      <w:mirrorMargins w:val="0"/>
      <w:tmSection w:h="-1">
        <w:tmHeader w:id="0" w:h="0" edge="567" text="0">
          <w:shd w:val="none"/>
        </w:tmHeader>
        <w:tmFooter w:id="0" w:h="0" edge="567" text="0">
          <w:shd w:val="none"/>
        </w:tmFooter>
      </w:tmSection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 w:foldTriType="evenlySized" w:foldPosition="left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Calibri">
    <w:panose1 w:val="020F0502020204030204"/>
    <w:charset w:val="00"/>
    <w:family w:val="swiss"/>
    <w:pitch w:val="default"/>
  </w:font>
  <w:font w:name="ABeeZee">
    <w:panose1 w:val="02000000000000000000"/>
    <w:charset w:val="00"/>
    <w:family w:val="modern"/>
    <w:pitch w:val="default"/>
  </w:font>
  <w:font w:name="Academy Engraved LET">
    <w:panose1 w:val="00000000000000000000"/>
    <w:charset w:val="00"/>
    <w:family w:val="auto"/>
    <w:pitch w:val="default"/>
  </w:font>
  <w:font w:name="AcmeFont">
    <w:panose1 w:val="00000000000000000000"/>
    <w:charset w:val="00"/>
    <w:family w:val="auto"/>
    <w:pitch w:val="default"/>
  </w:font>
  <w:font w:name="Adobe Devanagari">
    <w:panose1 w:val="02040503050201020203"/>
    <w:charset w:val="00"/>
    <w:family w:val="roman"/>
    <w:pitch w:val="default"/>
  </w:font>
  <w:font w:name="Tahoma">
    <w:panose1 w:val="020B060403050404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5"/>
      <w:tabs defTabSz="708">
        <w:tab w:val="clear" w:pos="3827" w:leader="none"/>
        <w:tab w:val="clear" w:pos="7655" w:leader="none"/>
      </w:tabs>
    </w:pPr>
    <w:r>
      <w:rPr>
        <w:noProof/>
      </w:rPr>
      <w:drawing>
        <wp:inline distT="0" distB="0" distL="0" distR="0">
          <wp:extent cx="360045" cy="359410"/>
          <wp:effectExtent l="0" t="0" r="0" b="0"/>
          <wp:docPr id="1025" name="Grafik1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Grafik107"/>
                  <pic:cNvPicPr>
                    <a:picLocks noChangeAspect="1"/>
                    <a:extLst>
                      <a:ext uri="smNativeData">
                        <sm:smNativeData xmlns:sm="smNativeData" val="SMDATA_17_6cdLYB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g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FyAAAAAAAAAAAAAAAQAAAAAAAAAAAAAAAQAAAAAAAAAAAAAANwIAADYCAAAAAAAAAAAAAAAAAAAoAAAACAAAAAEAAAABAAAAMAAAABQAAAAAAAAAAAD//wAAAQAAAP//AAABAA=="/>
                      </a:ext>
                    </a:extLst>
                  </pic:cNvPicPr>
                </pic:nvPicPr>
                <pic:blipFill>
                  <a:blip r:embed="rId1">
                    <a:biLevel thresh="50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45" cy="35941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  <w:r>
      <w:t xml:space="preserve"> SV - Büro Guido Rödder - Weidenweg 11 - 51545 Waldbröl - wert@roedder.de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4"/>
      <w:tabs defTabSz="708">
        <w:tab w:val="left" w:pos="1701" w:leader="none"/>
        <w:tab w:val="center" w:pos="3827" w:leader="none"/>
        <w:tab w:val="right" w:pos="7655" w:leader="none"/>
      </w:tabs>
      <w:rPr>
        <w:b/>
        <w:bCs/>
        <w:sz w:val="16"/>
        <w:szCs w:val="16"/>
      </w:rPr>
    </w:pPr>
    <w:r>
      <w:rPr>
        <w:b/>
        <w:bCs/>
        <w:sz w:val="16"/>
        <w:szCs w:val="16"/>
      </w:rPr>
      <w:t>Aktenzeichen:</w:t>
      <w:tab/>
    </w:r>
  </w:p>
  <w:p>
    <w:pPr>
      <w:pStyle w:val="para14"/>
      <w:tabs defTabSz="708">
        <w:tab w:val="left" w:pos="1701" w:leader="none"/>
        <w:tab w:val="center" w:pos="3827" w:leader="none"/>
        <w:tab w:val="right" w:pos="7655" w:leader="none"/>
      </w:tabs>
      <w:rPr>
        <w:b/>
        <w:bCs/>
        <w:sz w:val="16"/>
        <w:szCs w:val="16"/>
      </w:rPr>
    </w:pPr>
    <w:r>
      <w:rPr>
        <w:b/>
        <w:bCs/>
        <w:sz w:val="16"/>
        <w:szCs w:val="16"/>
      </w:rPr>
      <w:t>Sache:</w:t>
      <w:tab/>
      <w:t>Kläger./.Angeklagter</w:t>
    </w:r>
  </w:p>
  <w:p>
    <w:pPr>
      <w:pStyle w:val="para14"/>
      <w:spacing w:line="360" w:lineRule="auto"/>
      <w:tabs defTabSz="708">
        <w:tab w:val="left" w:pos="1701" w:leader="none"/>
        <w:tab w:val="center" w:pos="3827" w:leader="none"/>
        <w:tab w:val="right" w:pos="7655" w:leader="none"/>
      </w:tabs>
      <w:rPr>
        <w:b/>
        <w:bCs/>
        <w:sz w:val="16"/>
        <w:szCs w:val="16"/>
      </w:rPr>
    </w:pPr>
    <w:r>
      <w:rPr>
        <w:b/>
        <w:bCs/>
        <w:sz w:val="16"/>
        <w:szCs w:val="16"/>
      </w:rPr>
      <w:t>Auftragnummer:</w:t>
      <w:tab/>
      <w:t>21-002</w:t>
    </w:r>
  </w:p>
  <w:p>
    <w:pPr>
      <w:pStyle w:val="para14"/>
      <w:spacing w:line="360" w:lineRule="auto"/>
      <w:jc w:val="left"/>
      <w:tabs defTabSz="708">
        <w:tab w:val="left" w:pos="1701" w:leader="none"/>
        <w:tab w:val="center" w:pos="3827" w:leader="none"/>
        <w:tab w:val="right" w:pos="7655" w:leader="none"/>
      </w:tabs>
      <w:rPr>
        <w:b/>
        <w:bCs/>
      </w:rPr>
    </w:pPr>
    <w:r>
      <w:rPr>
        <w:b/>
        <w:bCs/>
        <w:sz w:val="16"/>
        <w:szCs w:val="16"/>
      </w:rPr>
      <w:t xml:space="preserve">Seite </w:t>
    </w:r>
    <w:r>
      <w:rPr>
        <w:b/>
        <w:bCs/>
        <w:sz w:val="16"/>
        <w:szCs w:val="16"/>
      </w:rPr>
      <w:fldChar w:fldCharType="begin"/>
      <w:instrText xml:space="preserve"> PAGE </w:instrText>
      <w:fldChar w:fldCharType="separate"/>
      <w:t>{Seitennummer}</w:t>
      <w:fldChar w:fldCharType="end"/>
    </w:r>
    <w:r>
      <w:rPr>
        <w:b/>
        <w:bCs/>
        <w:sz w:val="16"/>
        <w:szCs w:val="16"/>
      </w:rPr>
      <w:t xml:space="preserve"> von </w:t>
    </w:r>
    <w:r>
      <w:rPr>
        <w:b/>
        <w:bCs/>
        <w:sz w:val="16"/>
        <w:szCs w:val="16"/>
      </w:rPr>
    </w:r>
    <w:r>
      <w:rPr>
        <w:b/>
        <w:bCs/>
        <w:sz w:val="16"/>
        <w:szCs w:val="16"/>
      </w:rPr>
      <w:fldChar w:fldCharType="begin"/>
      <w:instrText xml:space="preserve"> NUMPAGES \* Arabic </w:instrText>
      <w:fldChar w:fldCharType="separate"/>
      <w:t>{Anzahl Seiten}</w:t>
      <w:fldChar w:fldCharType="end"/>
    </w:r>
    <w:r>
      <w:rPr>
        <w:b/>
        <w:bCs/>
        <w:sz w:val="16"/>
        <w:szCs w:val="16"/>
      </w:rPr>
      <w:t xml:space="preserve"> zum Schreiben vom </w:t>
    </w:r>
    <w:r>
      <w:rPr>
        <w:b/>
        <w:bCs/>
        <w:sz w:val="16"/>
        <w:szCs w:val="16"/>
      </w:rPr>
    </w:r>
    <w:r>
      <w:rPr>
        <w:b/>
        <w:bCs/>
        <w:sz w:val="16"/>
        <w:szCs w:val="16"/>
      </w:rPr>
      <w:fldChar w:fldCharType="begin"/>
      <w:instrText xml:space="preserve"> CREATEDATE \@ "d. MMMM yyyy" </w:instrText>
      <w:fldChar w:fldCharType="separate"/>
      <w:t>{Erstelldatum}</w:t>
      <w:fldChar w:fldCharType="end"/>
    </w:r>
    <w:r>
      <w:rPr>
        <w:b/>
        <w:bCs/>
      </w:rPr>
      <w:t xml:space="preserve"> </w:t>
    </w:r>
    <w:r>
      <w:rPr>
        <w:b/>
        <w:bCs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hybridMultilevel"/>
    <w:name w:val="Nummerierungsliste 1"/>
    <w:lvl w:ilvl="0">
      <w:start w:val="1"/>
      <w:numFmt w:val="decimal"/>
      <w:pStyle w:val="para6"/>
      <w:suff w:val="dxa"/>
      <w:lvlText w:val="%1."/>
      <w:lvlJc w:val="left"/>
      <w:addIndent w:val="0"/>
      <w:bPr>
        <w:type w:val="num"/>
        <w:numType w:val="1"/>
        <w:position w:dxa="360" w:dya="0"/>
      </w:bPr>
      <w:rPr>
        <w:u w:color="auto" w:val="none"/>
      </w:rPr>
    </w:lvl>
    <w:lvl w:ilvl="1">
      <w:start w:val="1"/>
      <w:numFmt w:val="decimal"/>
      <w:pStyle w:val="para7"/>
      <w:suff w:val="dxa"/>
      <w:lvlText w:val="%1.%2."/>
      <w:lvlJc w:val="left"/>
      <w:addIndent w:val="0"/>
      <w:bPr>
        <w:type w:val="num"/>
        <w:numType w:val="1"/>
        <w:position w:dxa="501" w:dya="0"/>
      </w:bPr>
      <w:rPr>
        <w:u w:color="auto" w:val="none"/>
      </w:rPr>
    </w:lvl>
    <w:lvl w:ilvl="2">
      <w:start w:val="1"/>
      <w:numFmt w:val="decimal"/>
      <w:pStyle w:val="para8"/>
      <w:suff w:val="dxa"/>
      <w:lvlText w:val="%1.%2.%3."/>
      <w:lvlJc w:val="left"/>
      <w:addIndent w:val="0"/>
      <w:bPr>
        <w:type w:val="num"/>
        <w:numType w:val="1"/>
        <w:position w:dxa="642" w:dya="0"/>
      </w:bPr>
      <w:rPr>
        <w:u w:color="auto" w:val="none"/>
      </w:rPr>
    </w:lvl>
    <w:lvl w:ilvl="3">
      <w:start w:val="1"/>
      <w:numFmt w:val="decimal"/>
      <w:pStyle w:val="para12"/>
      <w:suff w:val="dxa"/>
      <w:lvlText w:val="%1.%2.%3.%4."/>
      <w:lvlJc w:val="left"/>
      <w:addIndent w:val="0"/>
      <w:bPr>
        <w:type w:val="num"/>
        <w:numType w:val="1"/>
        <w:position w:dxa="783" w:dya="0"/>
      </w:bPr>
      <w:rPr>
        <w:u w:color="auto" w:val="none"/>
      </w:rPr>
    </w:lvl>
    <w:lvl w:ilvl="4">
      <w:start w:val="1"/>
      <w:numFmt w:val="decimal"/>
      <w:suff w:val="dxa"/>
      <w:lvlText w:val="%1.%2.%3.%4.%5."/>
      <w:lvlJc w:val="left"/>
      <w:addIndent w:val="0"/>
      <w:bPr>
        <w:type w:val="num"/>
        <w:numType w:val="1"/>
        <w:position w:dxa="924" w:dya="0"/>
      </w:bPr>
      <w:rPr>
        <w:u w:color="auto" w:val="none"/>
      </w:rPr>
    </w:lvl>
    <w:lvl w:ilvl="5">
      <w:start w:val="1"/>
      <w:numFmt w:val="decimal"/>
      <w:suff w:val="dxa"/>
      <w:lvlText w:val="%1.%2.%3.%4.%5.%6."/>
      <w:lvlJc w:val="left"/>
      <w:addIndent w:val="0"/>
      <w:bPr>
        <w:type w:val="num"/>
        <w:numType w:val="1"/>
        <w:position w:dxa="1065" w:dya="0"/>
      </w:bPr>
      <w:rPr>
        <w:u w:color="auto" w:val="none"/>
      </w:rPr>
    </w:lvl>
    <w:lvl w:ilvl="6">
      <w:start w:val="1"/>
      <w:numFmt w:val="decimal"/>
      <w:suff w:val="dxa"/>
      <w:lvlText w:val="%1.%2.%3.%4.%5.%6.%7."/>
      <w:lvlJc w:val="left"/>
      <w:addIndent w:val="0"/>
      <w:bPr>
        <w:type w:val="num"/>
        <w:numType w:val="1"/>
        <w:position w:dxa="1206" w:dya="0"/>
      </w:bPr>
      <w:rPr>
        <w:u w:color="auto" w:val="none"/>
      </w:rPr>
    </w:lvl>
    <w:lvl w:ilvl="7">
      <w:start w:val="1"/>
      <w:numFmt w:val="decimal"/>
      <w:suff w:val="dxa"/>
      <w:lvlText w:val="%1.%2.%3.%4.%5.%6.%7.%8."/>
      <w:lvlJc w:val="left"/>
      <w:addIndent w:val="0"/>
      <w:bPr>
        <w:type w:val="num"/>
        <w:numType w:val="1"/>
        <w:position w:dxa="1347" w:dya="0"/>
      </w:bPr>
      <w:rPr>
        <w:u w:color="auto" w:val="none"/>
      </w:rPr>
    </w:lvl>
    <w:lvl w:ilvl="8">
      <w:start w:val="1"/>
      <w:numFmt w:val="decimal"/>
      <w:suff w:val="dxa"/>
      <w:lvlText w:val="%1.%2.%3.%4.%5.%6.%7.%8.%9."/>
      <w:lvlJc w:val="left"/>
      <w:addIndent w:val="0"/>
      <w:bPr>
        <w:type w:val="num"/>
        <w:numType w:val="1"/>
        <w:position w:dxa="1488" w:dya="0"/>
      </w:bPr>
      <w:rPr>
        <w:u w:color="auto"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15579113" w:val="1030" w:fileVer="342" w:fileVer64="64" w:fileVerOS="4"/>
  <w:zoom w:val="textFit" w:percent="140"/>
  <w:view w:val="print"/>
  <w:mailMerge>
    <w:mainDocumentType w:val="formLetters"/>
    <w:linkToQuery/>
    <w:dataType w:val="odbc"/>
    <w:connectString w:val="DSN=dBASE Files;DBQ=C:\Users\Roedder\Documents\Büro\Datenbanken;DefaultDir=C:\Users\Roedder\Documents\Büro\Datenbanken;FIL=dBase 5.0;MaxBufferSize=2048;PageTimeout=5;"/>
    <w:query w:val="SELECT * FROM &quot;Wertermittlung_MS&quot;"/>
    <w:dataSource r:id="rId1"/>
    <w:dataSourceType w:val="3" w:hasFldNames="1" w:table="Wertermittlung_MS"/>
    <w:viewMergedData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44"/>
  <w:tmPrefTwo w:val="2057"/>
  <w:tmFmtPref w:val="14638243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31"/>
    <w:tmLastPosCaret>
      <w:tmLastPosPgfIdx w:val="18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1" embedFonts="2" pdfaType="0" useJpegs="1" useSubsetFonts="1" useAlpha="1" relativeLinks="0" useInteractiveForms="0" taggedPdf="1" pane="0" zoom="0" zoomScale="100" layout="0" includeDoc="0" viewFlags="0" openViewer="1" jpegQuality="90" flags="252" tocGen="1" tocLevels="9" exportComments="0" exportChanges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spacing w:line="360" w:lineRule="auto"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paragraph" w:styleId="para5">
    <w:name w:val="toc 2"/>
    <w:qFormat/>
    <w:basedOn w:val="para0"/>
    <w:next w:val="para0"/>
    <w:pPr>
      <w:ind w:left="283"/>
    </w:pPr>
  </w:style>
  <w:style w:type="paragraph" w:styleId="para6" w:customStyle="1">
    <w:name w:val="Wert_1"/>
    <w:qFormat/>
    <w:basedOn w:val="para1"/>
    <w:next w:val="para0"/>
    <w:pPr>
      <w:numPr>
        <w:ilvl w:val="0"/>
        <w:numId w:val="1"/>
      </w:numPr>
      <w:ind w:left="360"/>
      <w:spacing w:before="480" w:after="0"/>
    </w:pPr>
    <w:rPr>
      <w:rFonts w:ascii="Cambria" w:hAnsi="Cambria" w:eastAsia="Cambria" w:cs="Cambria"/>
      <w:bCs/>
      <w:color w:val="365f91"/>
      <w:sz w:val="28"/>
      <w:szCs w:val="28"/>
    </w:rPr>
  </w:style>
  <w:style w:type="paragraph" w:styleId="para7" w:customStyle="1">
    <w:name w:val="Wert_2"/>
    <w:qFormat/>
    <w:basedOn w:val="para2"/>
    <w:next w:val="para0"/>
    <w:pPr>
      <w:numPr>
        <w:ilvl w:val="1"/>
        <w:numId w:val="1"/>
      </w:numPr>
      <w:ind w:left="500"/>
      <w:spacing w:after="0"/>
      <w:keepNext w:val="0"/>
      <w:keepLines w:val="0"/>
    </w:pPr>
    <w:rPr>
      <w:rFonts w:ascii="Calibri" w:hAnsi="Calibri" w:cs="Calibri"/>
      <w:b w:val="0"/>
      <w:color w:val="365f91"/>
      <w:sz w:val="22"/>
      <w:szCs w:val="22"/>
    </w:rPr>
  </w:style>
  <w:style w:type="paragraph" w:styleId="para8" w:customStyle="1">
    <w:name w:val="Wert_3"/>
    <w:qFormat/>
    <w:basedOn w:val="para0"/>
    <w:pPr>
      <w:numPr>
        <w:ilvl w:val="2"/>
        <w:numId w:val="1"/>
      </w:numPr>
      <w:ind w:left="642"/>
      <w:spacing w:before="200"/>
      <w:outlineLvl w:val="2"/>
    </w:pPr>
    <w:rPr>
      <w:color w:val="365f91"/>
    </w:rPr>
  </w:style>
  <w:style w:type="paragraph" w:styleId="para9">
    <w:name w:val="Footnote Text"/>
    <w:qFormat/>
    <w:basedOn w:val="para0"/>
  </w:style>
  <w:style w:type="paragraph" w:styleId="para10">
    <w:name w:val="toc 3"/>
    <w:qFormat/>
    <w:basedOn w:val="para0"/>
    <w:next w:val="para0"/>
    <w:pPr>
      <w:ind w:left="566"/>
    </w:pPr>
  </w:style>
  <w:style w:type="paragraph" w:styleId="para11" w:customStyle="1">
    <w:name w:val="Tabelle_BFB"/>
    <w:qFormat/>
    <w:basedOn w:val="para0"/>
    <w:pPr>
      <w:spacing w:after="60"/>
    </w:pPr>
  </w:style>
  <w:style w:type="paragraph" w:styleId="para12" w:customStyle="1">
    <w:name w:val="Wert_4"/>
    <w:qFormat/>
    <w:basedOn w:val="para0"/>
    <w:next w:val="para0"/>
    <w:pPr>
      <w:numPr>
        <w:ilvl w:val="3"/>
        <w:numId w:val="1"/>
      </w:numPr>
      <w:ind w:left="794"/>
      <w:spacing w:before="140"/>
      <w:outlineLvl w:val="3"/>
    </w:pPr>
    <w:rPr>
      <w:color w:val="365f91"/>
    </w:rPr>
  </w:style>
  <w:style w:type="paragraph" w:styleId="para13">
    <w:name w:val="toc 4"/>
    <w:qFormat/>
    <w:basedOn w:val="para0"/>
    <w:next w:val="para0"/>
    <w:pPr>
      <w:ind w:left="849"/>
    </w:pPr>
  </w:style>
  <w:style w:type="paragraph" w:styleId="para14">
    <w:name w:val="Header"/>
    <w:qFormat/>
    <w:basedOn w:val="para0"/>
    <w:pPr>
      <w:spacing w:line="240" w:lineRule="auto"/>
      <w:tabs defTabSz="708">
        <w:tab w:val="center" w:pos="3827" w:leader="none"/>
        <w:tab w:val="right" w:pos="7655" w:leader="none"/>
      </w:tabs>
    </w:pPr>
  </w:style>
  <w:style w:type="paragraph" w:styleId="para15">
    <w:name w:val="Footer"/>
    <w:qFormat/>
    <w:basedOn w:val="para0"/>
    <w:pPr>
      <w:spacing w:line="240" w:lineRule="auto"/>
      <w:tabs defTabSz="708">
        <w:tab w:val="center" w:pos="3827" w:leader="none"/>
        <w:tab w:val="right" w:pos="7655" w:leader="none"/>
      </w:tabs>
    </w:pPr>
  </w:style>
  <w:style w:type="paragraph" w:styleId="para16">
    <w:name w:val="caption"/>
    <w:qFormat/>
    <w:basedOn w:val="para0"/>
    <w:next w:val="para0"/>
    <w:pPr>
      <w:spacing w:line="240" w:lineRule="auto"/>
    </w:pPr>
    <w:rPr>
      <w:b/>
      <w:bCs/>
      <w:sz w:val="20"/>
      <w:szCs w:val="20"/>
    </w:rPr>
  </w:style>
  <w:style w:type="paragraph" w:styleId="para17">
    <w:name w:val="Table of Figures"/>
    <w:qFormat/>
    <w:basedOn w:val="para0"/>
    <w:next w:val="para0"/>
    <w:pPr>
      <w:tabs defTabSz="708">
        <w:tab w:val="right" w:pos="7655" w:leader="dot"/>
      </w:tabs>
    </w:pPr>
  </w:style>
  <w:style w:type="character" w:styleId="char0" w:default="1">
    <w:name w:val="Default Paragraph Font"/>
  </w:style>
  <w:style w:type="character" w:styleId="char1">
    <w:name w:val="Footnote Reference"/>
    <w:rPr>
      <w:vertAlign w:val="superscript" ssSize="66" ssDist="20"/>
    </w:rPr>
  </w:style>
  <w:style w:type="character" w:styleId="char2">
    <w:name w:val="Hyperlink"/>
    <w:rPr>
      <w:color w:val="0000ff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spacing w:line="360" w:lineRule="auto"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toc 1"/>
    <w:qFormat/>
    <w:basedOn w:val="para0"/>
    <w:next w:val="para0"/>
  </w:style>
  <w:style w:type="paragraph" w:styleId="para5">
    <w:name w:val="toc 2"/>
    <w:qFormat/>
    <w:basedOn w:val="para0"/>
    <w:next w:val="para0"/>
    <w:pPr>
      <w:ind w:left="283"/>
    </w:pPr>
  </w:style>
  <w:style w:type="paragraph" w:styleId="para6" w:customStyle="1">
    <w:name w:val="Wert_1"/>
    <w:qFormat/>
    <w:basedOn w:val="para1"/>
    <w:next w:val="para0"/>
    <w:pPr>
      <w:numPr>
        <w:ilvl w:val="0"/>
        <w:numId w:val="1"/>
      </w:numPr>
      <w:ind w:left="360"/>
      <w:spacing w:before="480" w:after="0"/>
    </w:pPr>
    <w:rPr>
      <w:rFonts w:ascii="Cambria" w:hAnsi="Cambria" w:eastAsia="Cambria" w:cs="Cambria"/>
      <w:bCs/>
      <w:color w:val="365f91"/>
      <w:sz w:val="28"/>
      <w:szCs w:val="28"/>
    </w:rPr>
  </w:style>
  <w:style w:type="paragraph" w:styleId="para7" w:customStyle="1">
    <w:name w:val="Wert_2"/>
    <w:qFormat/>
    <w:basedOn w:val="para2"/>
    <w:next w:val="para0"/>
    <w:pPr>
      <w:numPr>
        <w:ilvl w:val="1"/>
        <w:numId w:val="1"/>
      </w:numPr>
      <w:ind w:left="500"/>
      <w:spacing w:after="0"/>
      <w:keepNext w:val="0"/>
      <w:keepLines w:val="0"/>
    </w:pPr>
    <w:rPr>
      <w:rFonts w:ascii="Calibri" w:hAnsi="Calibri" w:cs="Calibri"/>
      <w:b w:val="0"/>
      <w:color w:val="365f91"/>
      <w:sz w:val="22"/>
      <w:szCs w:val="22"/>
    </w:rPr>
  </w:style>
  <w:style w:type="paragraph" w:styleId="para8" w:customStyle="1">
    <w:name w:val="Wert_3"/>
    <w:qFormat/>
    <w:basedOn w:val="para0"/>
    <w:pPr>
      <w:numPr>
        <w:ilvl w:val="2"/>
        <w:numId w:val="1"/>
      </w:numPr>
      <w:ind w:left="642"/>
      <w:spacing w:before="200"/>
      <w:outlineLvl w:val="2"/>
    </w:pPr>
    <w:rPr>
      <w:color w:val="365f91"/>
    </w:rPr>
  </w:style>
  <w:style w:type="paragraph" w:styleId="para9">
    <w:name w:val="Footnote Text"/>
    <w:qFormat/>
    <w:basedOn w:val="para0"/>
  </w:style>
  <w:style w:type="paragraph" w:styleId="para10">
    <w:name w:val="toc 3"/>
    <w:qFormat/>
    <w:basedOn w:val="para0"/>
    <w:next w:val="para0"/>
    <w:pPr>
      <w:ind w:left="566"/>
    </w:pPr>
  </w:style>
  <w:style w:type="paragraph" w:styleId="para11" w:customStyle="1">
    <w:name w:val="Tabelle_BFB"/>
    <w:qFormat/>
    <w:basedOn w:val="para0"/>
    <w:pPr>
      <w:spacing w:after="60"/>
    </w:pPr>
  </w:style>
  <w:style w:type="paragraph" w:styleId="para12" w:customStyle="1">
    <w:name w:val="Wert_4"/>
    <w:qFormat/>
    <w:basedOn w:val="para0"/>
    <w:next w:val="para0"/>
    <w:pPr>
      <w:numPr>
        <w:ilvl w:val="3"/>
        <w:numId w:val="1"/>
      </w:numPr>
      <w:ind w:left="794"/>
      <w:spacing w:before="140"/>
      <w:outlineLvl w:val="3"/>
    </w:pPr>
    <w:rPr>
      <w:color w:val="365f91"/>
    </w:rPr>
  </w:style>
  <w:style w:type="paragraph" w:styleId="para13">
    <w:name w:val="toc 4"/>
    <w:qFormat/>
    <w:basedOn w:val="para0"/>
    <w:next w:val="para0"/>
    <w:pPr>
      <w:ind w:left="849"/>
    </w:pPr>
  </w:style>
  <w:style w:type="paragraph" w:styleId="para14">
    <w:name w:val="Header"/>
    <w:qFormat/>
    <w:basedOn w:val="para0"/>
    <w:pPr>
      <w:spacing w:line="240" w:lineRule="auto"/>
      <w:tabs defTabSz="708">
        <w:tab w:val="center" w:pos="3827" w:leader="none"/>
        <w:tab w:val="right" w:pos="7655" w:leader="none"/>
      </w:tabs>
    </w:pPr>
  </w:style>
  <w:style w:type="paragraph" w:styleId="para15">
    <w:name w:val="Footer"/>
    <w:qFormat/>
    <w:basedOn w:val="para0"/>
    <w:pPr>
      <w:spacing w:line="240" w:lineRule="auto"/>
      <w:tabs defTabSz="708">
        <w:tab w:val="center" w:pos="3827" w:leader="none"/>
        <w:tab w:val="right" w:pos="7655" w:leader="none"/>
      </w:tabs>
    </w:pPr>
  </w:style>
  <w:style w:type="paragraph" w:styleId="para16">
    <w:name w:val="caption"/>
    <w:qFormat/>
    <w:basedOn w:val="para0"/>
    <w:next w:val="para0"/>
    <w:pPr>
      <w:spacing w:line="240" w:lineRule="auto"/>
    </w:pPr>
    <w:rPr>
      <w:b/>
      <w:bCs/>
      <w:sz w:val="20"/>
      <w:szCs w:val="20"/>
    </w:rPr>
  </w:style>
  <w:style w:type="paragraph" w:styleId="para17">
    <w:name w:val="Table of Figures"/>
    <w:qFormat/>
    <w:basedOn w:val="para0"/>
    <w:next w:val="para0"/>
    <w:pPr>
      <w:tabs defTabSz="708">
        <w:tab w:val="right" w:pos="7655" w:leader="dot"/>
      </w:tabs>
    </w:pPr>
  </w:style>
  <w:style w:type="character" w:styleId="char0" w:default="1">
    <w:name w:val="Default Paragraph Font"/>
  </w:style>
  <w:style w:type="character" w:styleId="char1">
    <w:name w:val="Footnote Reference"/>
    <w:rPr>
      <w:vertAlign w:val="superscript" ssSize="66" ssDist="20"/>
    </w:rPr>
  </w:style>
  <w:style w:type="character" w:styleId="char2">
    <w:name w:val="Hyperlink"/>
    <w:rPr>
      <w:color w:val="0000ff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"1.0" encoding="UTF-8" standalone="yes" ?>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Roedder\Documents\B&#252;ro\Datenbanken\Wertermittlung_MS.sql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Guido Rödder</cp:lastModifiedBy>
  <cp:revision>59</cp:revision>
  <dcterms:created xsi:type="dcterms:W3CDTF">2021-03-11T22:11:24Z</dcterms:created>
  <dcterms:modified xsi:type="dcterms:W3CDTF">2021-03-12T19:58:33Z</dcterms:modified>
</cp:coreProperties>
</file>